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614F" w14:textId="7A2EBFD2" w:rsidR="00911E52" w:rsidRPr="003F3E90" w:rsidRDefault="00911E52" w:rsidP="00A50B52">
      <w:pPr>
        <w:rPr>
          <w:sz w:val="24"/>
          <w:szCs w:val="24"/>
        </w:rPr>
      </w:pPr>
      <w:r w:rsidRPr="003F3E9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652B9" wp14:editId="3F856F77">
            <wp:simplePos x="0" y="0"/>
            <wp:positionH relativeFrom="margin">
              <wp:posOffset>-466725</wp:posOffset>
            </wp:positionH>
            <wp:positionV relativeFrom="page">
              <wp:posOffset>104775</wp:posOffset>
            </wp:positionV>
            <wp:extent cx="2638425" cy="620395"/>
            <wp:effectExtent l="0" t="0" r="9525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F3E9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954627" wp14:editId="7D8D1355">
            <wp:simplePos x="0" y="0"/>
            <wp:positionH relativeFrom="margin">
              <wp:align>right</wp:align>
            </wp:positionH>
            <wp:positionV relativeFrom="margin">
              <wp:posOffset>-438150</wp:posOffset>
            </wp:positionV>
            <wp:extent cx="2714625" cy="4191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C63754" w14:textId="04260BC9" w:rsidR="00911E52" w:rsidRPr="003F3E90" w:rsidRDefault="00911E52" w:rsidP="00A50B52">
      <w:pPr>
        <w:rPr>
          <w:sz w:val="24"/>
          <w:szCs w:val="24"/>
        </w:rPr>
      </w:pPr>
    </w:p>
    <w:p w14:paraId="5455E2A8" w14:textId="5D1C9438" w:rsidR="008C08F0" w:rsidRPr="008C08F0" w:rsidRDefault="008C08F0" w:rsidP="008C08F0">
      <w:pPr>
        <w:widowControl/>
        <w:autoSpaceDE/>
        <w:autoSpaceDN/>
        <w:jc w:val="center"/>
        <w:rPr>
          <w:b/>
          <w:bCs/>
          <w:sz w:val="32"/>
          <w:szCs w:val="32"/>
          <w:lang w:eastAsia="ru-RU"/>
        </w:rPr>
      </w:pPr>
      <w:proofErr w:type="spellStart"/>
      <w:r w:rsidRPr="008C08F0">
        <w:rPr>
          <w:b/>
          <w:bCs/>
          <w:sz w:val="32"/>
          <w:szCs w:val="32"/>
          <w:lang w:val="ru-RU" w:eastAsia="ru-RU"/>
        </w:rPr>
        <w:t>Uzbekistan</w:t>
      </w:r>
      <w:proofErr w:type="spellEnd"/>
      <w:r w:rsidRPr="008C08F0">
        <w:rPr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8C08F0">
        <w:rPr>
          <w:b/>
          <w:bCs/>
          <w:sz w:val="32"/>
          <w:szCs w:val="32"/>
          <w:lang w:val="ru-RU" w:eastAsia="ru-RU"/>
        </w:rPr>
        <w:t>State</w:t>
      </w:r>
      <w:proofErr w:type="spellEnd"/>
      <w:r w:rsidRPr="008C08F0">
        <w:rPr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8C08F0">
        <w:rPr>
          <w:b/>
          <w:bCs/>
          <w:sz w:val="32"/>
          <w:szCs w:val="32"/>
          <w:lang w:val="ru-RU" w:eastAsia="ru-RU"/>
        </w:rPr>
        <w:t>World</w:t>
      </w:r>
      <w:proofErr w:type="spellEnd"/>
      <w:r w:rsidRPr="008C08F0">
        <w:rPr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8C08F0">
        <w:rPr>
          <w:b/>
          <w:bCs/>
          <w:sz w:val="32"/>
          <w:szCs w:val="32"/>
          <w:lang w:val="ru-RU" w:eastAsia="ru-RU"/>
        </w:rPr>
        <w:t>Languages</w:t>
      </w:r>
      <w:proofErr w:type="spellEnd"/>
      <w:r w:rsidRPr="008C08F0">
        <w:rPr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8C08F0">
        <w:rPr>
          <w:b/>
          <w:bCs/>
          <w:sz w:val="32"/>
          <w:szCs w:val="32"/>
          <w:lang w:val="ru-RU" w:eastAsia="ru-RU"/>
        </w:rPr>
        <w:t>University</w:t>
      </w:r>
      <w:proofErr w:type="spellEnd"/>
      <w:r w:rsidRPr="008C08F0">
        <w:rPr>
          <w:b/>
          <w:bCs/>
          <w:sz w:val="32"/>
          <w:szCs w:val="32"/>
          <w:lang w:eastAsia="ru-RU"/>
        </w:rPr>
        <w:t xml:space="preserve"> </w:t>
      </w:r>
    </w:p>
    <w:p w14:paraId="6B207057" w14:textId="1BB0450E" w:rsidR="008C08F0" w:rsidRPr="008C08F0" w:rsidRDefault="008C08F0" w:rsidP="008C08F0">
      <w:pPr>
        <w:widowControl/>
        <w:autoSpaceDE/>
        <w:autoSpaceDN/>
        <w:jc w:val="center"/>
        <w:rPr>
          <w:b/>
          <w:bCs/>
          <w:sz w:val="32"/>
          <w:szCs w:val="32"/>
          <w:lang w:val="ru-RU" w:eastAsia="ru-RU"/>
        </w:rPr>
      </w:pPr>
      <w:proofErr w:type="spellStart"/>
      <w:r w:rsidRPr="008C08F0">
        <w:rPr>
          <w:b/>
          <w:bCs/>
          <w:sz w:val="32"/>
          <w:szCs w:val="32"/>
          <w:lang w:val="ru-RU" w:eastAsia="ru-RU"/>
        </w:rPr>
        <w:t>Sustainable</w:t>
      </w:r>
      <w:proofErr w:type="spellEnd"/>
      <w:r w:rsidRPr="008C08F0">
        <w:rPr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8C08F0">
        <w:rPr>
          <w:b/>
          <w:bCs/>
          <w:sz w:val="32"/>
          <w:szCs w:val="32"/>
          <w:lang w:val="ru-RU" w:eastAsia="ru-RU"/>
        </w:rPr>
        <w:t>Purchase</w:t>
      </w:r>
      <w:proofErr w:type="spellEnd"/>
      <w:r w:rsidRPr="008C08F0">
        <w:rPr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8C08F0">
        <w:rPr>
          <w:b/>
          <w:bCs/>
          <w:sz w:val="32"/>
          <w:szCs w:val="32"/>
          <w:lang w:val="ru-RU" w:eastAsia="ru-RU"/>
        </w:rPr>
        <w:t>and</w:t>
      </w:r>
      <w:proofErr w:type="spellEnd"/>
      <w:r w:rsidRPr="008C08F0">
        <w:rPr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8C08F0">
        <w:rPr>
          <w:b/>
          <w:bCs/>
          <w:sz w:val="32"/>
          <w:szCs w:val="32"/>
          <w:lang w:val="ru-RU" w:eastAsia="ru-RU"/>
        </w:rPr>
        <w:t>Procurement</w:t>
      </w:r>
      <w:proofErr w:type="spellEnd"/>
      <w:r w:rsidRPr="008C08F0">
        <w:rPr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8C08F0">
        <w:rPr>
          <w:b/>
          <w:bCs/>
          <w:sz w:val="32"/>
          <w:szCs w:val="32"/>
          <w:lang w:val="ru-RU" w:eastAsia="ru-RU"/>
        </w:rPr>
        <w:t>Policy</w:t>
      </w:r>
      <w:proofErr w:type="spellEnd"/>
    </w:p>
    <w:p w14:paraId="75C8B419" w14:textId="38B22028" w:rsidR="00917473" w:rsidRPr="00D351F5" w:rsidRDefault="00917473" w:rsidP="00917473">
      <w:pPr>
        <w:pStyle w:val="ab"/>
        <w:ind w:firstLine="720"/>
        <w:rPr>
          <w:b/>
          <w:bCs/>
          <w:lang w:val="uz-Cyrl-UZ"/>
        </w:rPr>
      </w:pPr>
      <w:r w:rsidRPr="00D351F5">
        <w:rPr>
          <w:b/>
          <w:bCs/>
          <w:lang w:val="en-US"/>
        </w:rPr>
        <w:t>Date policy approved:</w:t>
      </w:r>
      <w:r w:rsidRPr="00D351F5">
        <w:rPr>
          <w:b/>
          <w:bCs/>
          <w:lang w:val="uz-Cyrl-UZ"/>
        </w:rPr>
        <w:t xml:space="preserve">  </w:t>
      </w:r>
      <w:r>
        <w:rPr>
          <w:b/>
          <w:bCs/>
          <w:lang w:val="uz-Cyrl-UZ"/>
        </w:rPr>
        <w:tab/>
      </w:r>
      <w:r w:rsidRPr="00D351F5">
        <w:rPr>
          <w:b/>
          <w:bCs/>
          <w:lang w:val="en-US"/>
        </w:rPr>
        <w:t>September</w:t>
      </w:r>
      <w:r>
        <w:rPr>
          <w:b/>
          <w:bCs/>
          <w:lang w:val="uz-Cyrl-UZ"/>
        </w:rPr>
        <w:t xml:space="preserve"> </w:t>
      </w:r>
      <w:r w:rsidRPr="00D351F5">
        <w:rPr>
          <w:b/>
          <w:bCs/>
          <w:lang w:val="uz-Cyrl-UZ"/>
        </w:rPr>
        <w:t>2021</w:t>
      </w:r>
    </w:p>
    <w:p w14:paraId="2FB21892" w14:textId="7DE86DEF" w:rsidR="00917473" w:rsidRPr="00D351F5" w:rsidRDefault="00917473" w:rsidP="00917473">
      <w:pPr>
        <w:pStyle w:val="ab"/>
        <w:ind w:firstLine="720"/>
        <w:rPr>
          <w:rStyle w:val="ac"/>
          <w:b w:val="0"/>
          <w:bCs w:val="0"/>
          <w:lang w:val="uz-Cyrl-UZ"/>
        </w:rPr>
      </w:pPr>
      <w:r w:rsidRPr="00D351F5">
        <w:rPr>
          <w:b/>
          <w:bCs/>
          <w:lang w:val="en-US"/>
        </w:rPr>
        <w:t>Date for review of policy:</w:t>
      </w:r>
      <w:r w:rsidRPr="00D351F5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ab/>
      </w:r>
      <w:r>
        <w:rPr>
          <w:b/>
          <w:bCs/>
          <w:lang w:val="en-US"/>
        </w:rPr>
        <w:t>August</w:t>
      </w:r>
      <w:r>
        <w:rPr>
          <w:b/>
          <w:bCs/>
          <w:lang w:val="uz-Cyrl-UZ"/>
        </w:rPr>
        <w:t xml:space="preserve"> </w:t>
      </w:r>
      <w:r w:rsidRPr="00D351F5">
        <w:rPr>
          <w:b/>
          <w:bCs/>
          <w:lang w:val="uz-Cyrl-UZ"/>
        </w:rPr>
        <w:t>2023</w:t>
      </w:r>
    </w:p>
    <w:p w14:paraId="1AD60EAA" w14:textId="64435511" w:rsidR="008C08F0" w:rsidRDefault="008C08F0" w:rsidP="008C08F0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9865C2" wp14:editId="499A2D0B">
            <wp:simplePos x="0" y="0"/>
            <wp:positionH relativeFrom="margin">
              <wp:posOffset>114300</wp:posOffset>
            </wp:positionH>
            <wp:positionV relativeFrom="page">
              <wp:posOffset>3724275</wp:posOffset>
            </wp:positionV>
            <wp:extent cx="5895975" cy="3019425"/>
            <wp:effectExtent l="0" t="0" r="9525" b="9525"/>
            <wp:wrapSquare wrapText="bothSides"/>
            <wp:docPr id="1" name="Рисунок 1" descr="Попередній перегляд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передній перегляд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8C08F0">
        <w:rPr>
          <w:sz w:val="24"/>
          <w:szCs w:val="24"/>
          <w:lang w:val="ru-RU" w:eastAsia="ru-RU"/>
        </w:rPr>
        <w:t>Uzbekistan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State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World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Languages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University’s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Sustainable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Procurement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Policies</w:t>
      </w:r>
      <w:proofErr w:type="spellEnd"/>
      <w:r w:rsidRPr="008C08F0">
        <w:rPr>
          <w:sz w:val="24"/>
          <w:szCs w:val="24"/>
          <w:lang w:val="ru-RU" w:eastAsia="ru-RU"/>
        </w:rPr>
        <w:t xml:space="preserve"> (</w:t>
      </w:r>
      <w:proofErr w:type="spellStart"/>
      <w:r w:rsidRPr="008C08F0">
        <w:rPr>
          <w:sz w:val="24"/>
          <w:szCs w:val="24"/>
          <w:lang w:val="ru-RU" w:eastAsia="ru-RU"/>
        </w:rPr>
        <w:t>Guidelines</w:t>
      </w:r>
      <w:proofErr w:type="spellEnd"/>
      <w:r w:rsidRPr="008C08F0">
        <w:rPr>
          <w:sz w:val="24"/>
          <w:szCs w:val="24"/>
          <w:lang w:val="ru-RU" w:eastAsia="ru-RU"/>
        </w:rPr>
        <w:t xml:space="preserve">) </w:t>
      </w:r>
      <w:proofErr w:type="spellStart"/>
      <w:r w:rsidRPr="008C08F0">
        <w:rPr>
          <w:sz w:val="24"/>
          <w:szCs w:val="24"/>
          <w:lang w:val="ru-RU" w:eastAsia="ru-RU"/>
        </w:rPr>
        <w:t>outline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minimum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sustainability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requirements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for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product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and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service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purchases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and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identify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preferred</w:t>
      </w:r>
      <w:proofErr w:type="spellEnd"/>
      <w:r w:rsidRPr="008C08F0">
        <w:rPr>
          <w:sz w:val="24"/>
          <w:szCs w:val="24"/>
          <w:lang w:val="ru-RU" w:eastAsia="ru-RU"/>
        </w:rPr>
        <w:t xml:space="preserve">, </w:t>
      </w:r>
      <w:proofErr w:type="spellStart"/>
      <w:r w:rsidRPr="008C08F0">
        <w:rPr>
          <w:sz w:val="24"/>
          <w:szCs w:val="24"/>
          <w:lang w:val="ru-RU" w:eastAsia="ru-RU"/>
        </w:rPr>
        <w:t>if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not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mandatory</w:t>
      </w:r>
      <w:proofErr w:type="spellEnd"/>
      <w:r w:rsidRPr="008C08F0">
        <w:rPr>
          <w:sz w:val="24"/>
          <w:szCs w:val="24"/>
          <w:lang w:val="ru-RU" w:eastAsia="ru-RU"/>
        </w:rPr>
        <w:t xml:space="preserve">, </w:t>
      </w:r>
      <w:proofErr w:type="spellStart"/>
      <w:r w:rsidRPr="008C08F0">
        <w:rPr>
          <w:sz w:val="24"/>
          <w:szCs w:val="24"/>
          <w:lang w:val="ru-RU" w:eastAsia="ru-RU"/>
        </w:rPr>
        <w:t>product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attributes</w:t>
      </w:r>
      <w:proofErr w:type="spellEnd"/>
      <w:r w:rsidRPr="008C08F0">
        <w:rPr>
          <w:sz w:val="24"/>
          <w:szCs w:val="24"/>
          <w:lang w:val="ru-RU" w:eastAsia="ru-RU"/>
        </w:rPr>
        <w:t xml:space="preserve">. </w:t>
      </w:r>
      <w:proofErr w:type="spellStart"/>
      <w:r w:rsidRPr="008C08F0">
        <w:rPr>
          <w:sz w:val="24"/>
          <w:szCs w:val="24"/>
          <w:lang w:val="ru-RU" w:eastAsia="ru-RU"/>
        </w:rPr>
        <w:t>There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are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three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pillars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behind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notion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of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sustainability</w:t>
      </w:r>
      <w:proofErr w:type="spellEnd"/>
      <w:r w:rsidRPr="008C08F0">
        <w:rPr>
          <w:sz w:val="24"/>
          <w:szCs w:val="24"/>
          <w:lang w:val="ru-RU" w:eastAsia="ru-RU"/>
        </w:rPr>
        <w:t xml:space="preserve">: </w:t>
      </w:r>
      <w:proofErr w:type="spellStart"/>
      <w:r w:rsidRPr="008C08F0">
        <w:rPr>
          <w:sz w:val="24"/>
          <w:szCs w:val="24"/>
          <w:lang w:val="ru-RU" w:eastAsia="ru-RU"/>
        </w:rPr>
        <w:t>economic</w:t>
      </w:r>
      <w:proofErr w:type="spellEnd"/>
      <w:r w:rsidRPr="008C08F0">
        <w:rPr>
          <w:sz w:val="24"/>
          <w:szCs w:val="24"/>
          <w:lang w:val="ru-RU" w:eastAsia="ru-RU"/>
        </w:rPr>
        <w:t xml:space="preserve">, </w:t>
      </w:r>
      <w:proofErr w:type="spellStart"/>
      <w:r w:rsidRPr="008C08F0">
        <w:rPr>
          <w:sz w:val="24"/>
          <w:szCs w:val="24"/>
          <w:lang w:val="ru-RU" w:eastAsia="ru-RU"/>
        </w:rPr>
        <w:t>environmental</w:t>
      </w:r>
      <w:proofErr w:type="spellEnd"/>
      <w:r w:rsidRPr="008C08F0">
        <w:rPr>
          <w:sz w:val="24"/>
          <w:szCs w:val="24"/>
          <w:lang w:val="ru-RU" w:eastAsia="ru-RU"/>
        </w:rPr>
        <w:t xml:space="preserve">, </w:t>
      </w:r>
      <w:proofErr w:type="spellStart"/>
      <w:r w:rsidRPr="008C08F0">
        <w:rPr>
          <w:sz w:val="24"/>
          <w:szCs w:val="24"/>
          <w:lang w:val="ru-RU" w:eastAsia="ru-RU"/>
        </w:rPr>
        <w:t>and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social</w:t>
      </w:r>
      <w:proofErr w:type="spellEnd"/>
      <w:r w:rsidRPr="008C08F0">
        <w:rPr>
          <w:sz w:val="24"/>
          <w:szCs w:val="24"/>
          <w:lang w:val="ru-RU" w:eastAsia="ru-RU"/>
        </w:rPr>
        <w:t xml:space="preserve">. </w:t>
      </w:r>
      <w:proofErr w:type="spellStart"/>
      <w:r w:rsidRPr="008C08F0">
        <w:rPr>
          <w:sz w:val="24"/>
          <w:szCs w:val="24"/>
          <w:lang w:val="ru-RU" w:eastAsia="ru-RU"/>
        </w:rPr>
        <w:t>This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policy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asserts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that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effective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sustainable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purchasing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and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procurement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practices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promote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sustainable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development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and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serve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key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factors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for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wise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distribution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and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utilization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of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resources</w:t>
      </w:r>
      <w:proofErr w:type="spellEnd"/>
      <w:r w:rsidRPr="008C08F0">
        <w:rPr>
          <w:sz w:val="24"/>
          <w:szCs w:val="24"/>
          <w:lang w:val="ru-RU" w:eastAsia="ru-RU"/>
        </w:rPr>
        <w:t xml:space="preserve">. </w:t>
      </w:r>
      <w:proofErr w:type="spellStart"/>
      <w:r w:rsidRPr="008C08F0">
        <w:rPr>
          <w:sz w:val="24"/>
          <w:szCs w:val="24"/>
          <w:lang w:val="ru-RU" w:eastAsia="ru-RU"/>
        </w:rPr>
        <w:t>As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per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Brundtland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Commission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Report</w:t>
      </w:r>
      <w:proofErr w:type="spellEnd"/>
      <w:r w:rsidRPr="008C08F0">
        <w:rPr>
          <w:sz w:val="24"/>
          <w:szCs w:val="24"/>
          <w:lang w:val="ru-RU" w:eastAsia="ru-RU"/>
        </w:rPr>
        <w:t xml:space="preserve"> (1987), </w:t>
      </w:r>
      <w:proofErr w:type="spellStart"/>
      <w:r w:rsidRPr="008C08F0">
        <w:rPr>
          <w:sz w:val="24"/>
          <w:szCs w:val="24"/>
          <w:lang w:val="ru-RU" w:eastAsia="ru-RU"/>
        </w:rPr>
        <w:t>sustainable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development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is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defined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as</w:t>
      </w:r>
      <w:proofErr w:type="spellEnd"/>
      <w:r w:rsidRPr="008C08F0">
        <w:rPr>
          <w:sz w:val="24"/>
          <w:szCs w:val="24"/>
          <w:lang w:val="ru-RU" w:eastAsia="ru-RU"/>
        </w:rPr>
        <w:t xml:space="preserve"> “</w:t>
      </w:r>
      <w:proofErr w:type="spellStart"/>
      <w:r w:rsidRPr="008C08F0">
        <w:rPr>
          <w:sz w:val="24"/>
          <w:szCs w:val="24"/>
          <w:lang w:val="ru-RU" w:eastAsia="ru-RU"/>
        </w:rPr>
        <w:t>Development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that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meets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needs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of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present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without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compromising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ability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of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future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generations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to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meet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their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own</w:t>
      </w:r>
      <w:proofErr w:type="spellEnd"/>
      <w:r w:rsidRPr="008C08F0">
        <w:rPr>
          <w:sz w:val="24"/>
          <w:szCs w:val="24"/>
          <w:lang w:val="ru-RU" w:eastAsia="ru-RU"/>
        </w:rPr>
        <w:t xml:space="preserve"> </w:t>
      </w:r>
      <w:proofErr w:type="spellStart"/>
      <w:r w:rsidRPr="008C08F0">
        <w:rPr>
          <w:sz w:val="24"/>
          <w:szCs w:val="24"/>
          <w:lang w:val="ru-RU" w:eastAsia="ru-RU"/>
        </w:rPr>
        <w:t>needs</w:t>
      </w:r>
      <w:proofErr w:type="spellEnd"/>
      <w:r w:rsidRPr="008C08F0">
        <w:rPr>
          <w:sz w:val="24"/>
          <w:szCs w:val="24"/>
          <w:lang w:val="ru-RU" w:eastAsia="ru-RU"/>
        </w:rPr>
        <w:t>.”</w:t>
      </w:r>
    </w:p>
    <w:p w14:paraId="0623534F" w14:textId="79CA041F" w:rsidR="008C08F0" w:rsidRPr="008C08F0" w:rsidRDefault="008C08F0" w:rsidP="008C08F0">
      <w:pPr>
        <w:widowControl/>
        <w:autoSpaceDE/>
        <w:autoSpaceDN/>
        <w:spacing w:before="100" w:beforeAutospacing="1" w:after="100" w:afterAutospacing="1"/>
        <w:ind w:firstLine="720"/>
        <w:jc w:val="center"/>
        <w:rPr>
          <w:b/>
          <w:bCs/>
          <w:sz w:val="24"/>
          <w:szCs w:val="24"/>
          <w:lang w:val="ru-RU" w:eastAsia="ru-RU"/>
        </w:rPr>
      </w:pPr>
      <w:r w:rsidRPr="008C08F0">
        <w:rPr>
          <w:b/>
          <w:bCs/>
        </w:rPr>
        <w:t>Figure- 01 Three Pillars of Sustainability</w:t>
      </w:r>
    </w:p>
    <w:p w14:paraId="632C9B12" w14:textId="00CC1C5C" w:rsidR="00EE24B7" w:rsidRDefault="008C08F0" w:rsidP="008C08F0">
      <w:pPr>
        <w:pStyle w:val="ab"/>
        <w:ind w:firstLine="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adheres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pillars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procuring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“</w:t>
      </w:r>
      <w:proofErr w:type="spellStart"/>
      <w:r>
        <w:t>smart</w:t>
      </w:r>
      <w:proofErr w:type="spellEnd"/>
      <w:r>
        <w:t xml:space="preserve">” </w:t>
      </w:r>
      <w:proofErr w:type="spellStart"/>
      <w:r>
        <w:t>procurement</w:t>
      </w:r>
      <w:proofErr w:type="spellEnd"/>
      <w:r>
        <w:t xml:space="preserve">, </w:t>
      </w:r>
      <w:proofErr w:type="spellStart"/>
      <w:r>
        <w:t>adopting</w:t>
      </w:r>
      <w:proofErr w:type="spellEnd"/>
      <w:r>
        <w:t xml:space="preserve"> a </w:t>
      </w:r>
      <w:proofErr w:type="spellStart"/>
      <w:r>
        <w:t>three-dimensional</w:t>
      </w:r>
      <w:proofErr w:type="spellEnd"/>
      <w:r>
        <w:t xml:space="preserve"> </w:t>
      </w:r>
      <w:proofErr w:type="spellStart"/>
      <w:r>
        <w:t>life-cycle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(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)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one-dimensional</w:t>
      </w:r>
      <w:proofErr w:type="spellEnd"/>
      <w:r>
        <w:t xml:space="preserve">, </w:t>
      </w:r>
      <w:proofErr w:type="spellStart"/>
      <w:r>
        <w:t>economics-focused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three-dimensional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costly</w:t>
      </w:r>
      <w:proofErr w:type="spellEnd"/>
      <w:r>
        <w:t xml:space="preserve">; </w:t>
      </w:r>
      <w:proofErr w:type="spellStart"/>
      <w:r>
        <w:t>rather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best</w:t>
      </w:r>
      <w:proofErr w:type="spellEnd"/>
      <w: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7245"/>
      </w:tblGrid>
      <w:tr w:rsidR="007162AA" w14:paraId="3DB66DF8" w14:textId="77777777" w:rsidTr="007162AA">
        <w:tc>
          <w:tcPr>
            <w:tcW w:w="2405" w:type="dxa"/>
          </w:tcPr>
          <w:p w14:paraId="7AA79F4C" w14:textId="42F2AB1E" w:rsidR="007162AA" w:rsidRPr="00EA252E" w:rsidRDefault="007162AA" w:rsidP="00EA252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A252E">
              <w:rPr>
                <w:b/>
                <w:bCs/>
                <w:i/>
                <w:iCs/>
              </w:rPr>
              <w:t>Social</w:t>
            </w:r>
            <w:proofErr w:type="spellEnd"/>
            <w:r w:rsidRPr="00EA252E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245" w:type="dxa"/>
          </w:tcPr>
          <w:p w14:paraId="0B9712BC" w14:textId="5C43E8F3" w:rsidR="007162AA" w:rsidRDefault="00EA252E" w:rsidP="00EA252E">
            <w:pPr>
              <w:pStyle w:val="ab"/>
              <w:spacing w:before="0" w:beforeAutospacing="0" w:after="0" w:afterAutospacing="0"/>
              <w:jc w:val="both"/>
            </w:pP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 xml:space="preserve">,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clean</w:t>
            </w:r>
            <w:proofErr w:type="spellEnd"/>
            <w:r>
              <w:t xml:space="preserve"> </w:t>
            </w:r>
            <w:proofErr w:type="spellStart"/>
            <w:r>
              <w:t>drinking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,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, </w:t>
            </w:r>
            <w:proofErr w:type="spellStart"/>
            <w:r>
              <w:t>fair</w:t>
            </w:r>
            <w:proofErr w:type="spellEnd"/>
            <w:r>
              <w:t xml:space="preserve"> </w:t>
            </w:r>
            <w:proofErr w:type="spellStart"/>
            <w:r>
              <w:t>pay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protections</w:t>
            </w:r>
            <w:proofErr w:type="spellEnd"/>
            <w:r>
              <w:t xml:space="preserve">, </w:t>
            </w:r>
            <w:proofErr w:type="spellStart"/>
            <w:r>
              <w:t>anti-child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forced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  <w:r>
              <w:t xml:space="preserve"> </w:t>
            </w:r>
            <w:proofErr w:type="spellStart"/>
            <w:r>
              <w:t>laws</w:t>
            </w:r>
            <w:proofErr w:type="spellEnd"/>
            <w:r>
              <w:t xml:space="preserve">, </w:t>
            </w:r>
            <w:proofErr w:type="spellStart"/>
            <w:r>
              <w:t>fair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,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, </w:t>
            </w:r>
            <w:proofErr w:type="spellStart"/>
            <w:r>
              <w:t>gender</w:t>
            </w:r>
            <w:proofErr w:type="spellEnd"/>
            <w:r>
              <w:t xml:space="preserve"> </w:t>
            </w:r>
            <w:proofErr w:type="spellStart"/>
            <w:r>
              <w:t>equality</w:t>
            </w:r>
            <w:proofErr w:type="spellEnd"/>
            <w:r>
              <w:t xml:space="preserve"> (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universal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), </w:t>
            </w:r>
            <w:proofErr w:type="spellStart"/>
            <w:r>
              <w:t>child</w:t>
            </w:r>
            <w:proofErr w:type="spellEnd"/>
            <w:r>
              <w:t xml:space="preserve"> </w:t>
            </w:r>
            <w:proofErr w:type="spellStart"/>
            <w:r>
              <w:t>mortality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maternal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overall</w:t>
            </w:r>
            <w:proofErr w:type="spellEnd"/>
            <w:r>
              <w:t xml:space="preserve"> </w:t>
            </w:r>
            <w:proofErr w:type="spellStart"/>
            <w:r>
              <w:t>well-being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>.</w:t>
            </w:r>
          </w:p>
        </w:tc>
      </w:tr>
      <w:tr w:rsidR="007162AA" w14:paraId="3C4387D3" w14:textId="77777777" w:rsidTr="007162AA">
        <w:tc>
          <w:tcPr>
            <w:tcW w:w="2405" w:type="dxa"/>
          </w:tcPr>
          <w:p w14:paraId="1AA59B5D" w14:textId="39A69260" w:rsidR="007162AA" w:rsidRPr="00EA252E" w:rsidRDefault="00EA252E" w:rsidP="00EA252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A252E">
              <w:rPr>
                <w:b/>
                <w:bCs/>
                <w:i/>
                <w:iCs/>
              </w:rPr>
              <w:t>Environmental</w:t>
            </w:r>
            <w:proofErr w:type="spellEnd"/>
          </w:p>
        </w:tc>
        <w:tc>
          <w:tcPr>
            <w:tcW w:w="7245" w:type="dxa"/>
          </w:tcPr>
          <w:p w14:paraId="5E45F136" w14:textId="0139120B" w:rsidR="007162AA" w:rsidRDefault="00EA252E" w:rsidP="00EA252E">
            <w:pPr>
              <w:pStyle w:val="ab"/>
              <w:spacing w:before="0" w:beforeAutospacing="0" w:after="0" w:afterAutospacing="0"/>
              <w:jc w:val="both"/>
            </w:pP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, </w:t>
            </w:r>
            <w:proofErr w:type="spellStart"/>
            <w:r>
              <w:t>urban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 xml:space="preserve">, CO2 </w:t>
            </w:r>
            <w:proofErr w:type="spellStart"/>
            <w:r>
              <w:t>reduction</w:t>
            </w:r>
            <w:proofErr w:type="spellEnd"/>
            <w:r>
              <w:t xml:space="preserve">, </w:t>
            </w:r>
            <w:proofErr w:type="spellStart"/>
            <w:r>
              <w:t>alternative</w:t>
            </w:r>
            <w:proofErr w:type="spellEnd"/>
            <w:r>
              <w:t xml:space="preserve"> </w:t>
            </w:r>
            <w:proofErr w:type="spellStart"/>
            <w:r>
              <w:t>energies</w:t>
            </w:r>
            <w:proofErr w:type="spellEnd"/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., </w:t>
            </w:r>
            <w:proofErr w:type="spellStart"/>
            <w:r>
              <w:t>solar</w:t>
            </w:r>
            <w:proofErr w:type="spellEnd"/>
            <w:r>
              <w:t xml:space="preserve">, </w:t>
            </w:r>
            <w:proofErr w:type="spellStart"/>
            <w:r>
              <w:t>wind</w:t>
            </w:r>
            <w:proofErr w:type="spellEnd"/>
            <w:r>
              <w:t xml:space="preserve">),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,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agriculture</w:t>
            </w:r>
            <w:proofErr w:type="spellEnd"/>
            <w:r>
              <w:t xml:space="preserve">, </w:t>
            </w:r>
            <w:proofErr w:type="spellStart"/>
            <w:r>
              <w:t>marine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, </w:t>
            </w:r>
            <w:proofErr w:type="spellStart"/>
            <w:r>
              <w:t>ecosystem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, </w:t>
            </w:r>
            <w:proofErr w:type="spellStart"/>
            <w:r>
              <w:t>pollution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waste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>.</w:t>
            </w:r>
          </w:p>
        </w:tc>
      </w:tr>
      <w:tr w:rsidR="007162AA" w14:paraId="10FC453C" w14:textId="77777777" w:rsidTr="007162AA">
        <w:tc>
          <w:tcPr>
            <w:tcW w:w="2405" w:type="dxa"/>
          </w:tcPr>
          <w:p w14:paraId="05BE7004" w14:textId="32982FA6" w:rsidR="007162AA" w:rsidRPr="00EA252E" w:rsidRDefault="00EA252E" w:rsidP="008C08F0">
            <w:pPr>
              <w:pStyle w:val="ab"/>
              <w:jc w:val="both"/>
              <w:rPr>
                <w:b/>
                <w:bCs/>
                <w:i/>
                <w:iCs/>
              </w:rPr>
            </w:pPr>
            <w:proofErr w:type="spellStart"/>
            <w:r w:rsidRPr="00EA252E">
              <w:rPr>
                <w:b/>
                <w:bCs/>
                <w:i/>
                <w:iCs/>
              </w:rPr>
              <w:lastRenderedPageBreak/>
              <w:t>Economic</w:t>
            </w:r>
            <w:proofErr w:type="spellEnd"/>
          </w:p>
        </w:tc>
        <w:tc>
          <w:tcPr>
            <w:tcW w:w="7245" w:type="dxa"/>
          </w:tcPr>
          <w:p w14:paraId="75DBEC11" w14:textId="48B6B394" w:rsidR="007162AA" w:rsidRDefault="00EA252E" w:rsidP="008C08F0">
            <w:pPr>
              <w:pStyle w:val="ab"/>
              <w:jc w:val="both"/>
            </w:pP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regeneration</w:t>
            </w:r>
            <w:proofErr w:type="spellEnd"/>
            <w:r>
              <w:t xml:space="preserve">,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, </w:t>
            </w:r>
            <w:proofErr w:type="spellStart"/>
            <w:r>
              <w:t>support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emerging</w:t>
            </w:r>
            <w:proofErr w:type="spellEnd"/>
            <w:r>
              <w:t xml:space="preserve"> </w:t>
            </w:r>
            <w:proofErr w:type="spellStart"/>
            <w:r>
              <w:t>markets</w:t>
            </w:r>
            <w:proofErr w:type="spellEnd"/>
            <w:r>
              <w:t xml:space="preserve">,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SMEs</w:t>
            </w:r>
            <w:proofErr w:type="spellEnd"/>
            <w:r>
              <w:t xml:space="preserve">,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ownership</w:t>
            </w:r>
            <w:proofErr w:type="spellEnd"/>
            <w:r>
              <w:t xml:space="preserve">,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costing</w:t>
            </w:r>
            <w:proofErr w:type="spellEnd"/>
            <w:r>
              <w:t xml:space="preserve">,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poverty</w:t>
            </w:r>
            <w:proofErr w:type="spellEnd"/>
            <w:r>
              <w:t xml:space="preserve"> </w:t>
            </w:r>
            <w:proofErr w:type="spellStart"/>
            <w:r>
              <w:t>reduction</w:t>
            </w:r>
            <w:proofErr w:type="spellEnd"/>
            <w:r>
              <w:t>.</w:t>
            </w:r>
          </w:p>
        </w:tc>
      </w:tr>
    </w:tbl>
    <w:p w14:paraId="00F461DB" w14:textId="77777777" w:rsidR="00EA252E" w:rsidRPr="00EA252E" w:rsidRDefault="00EA252E" w:rsidP="00EA252E">
      <w:pPr>
        <w:widowControl/>
        <w:autoSpaceDE/>
        <w:autoSpaceDN/>
        <w:spacing w:before="100" w:beforeAutospacing="1" w:after="100" w:afterAutospacing="1"/>
        <w:ind w:firstLine="360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sz w:val="24"/>
          <w:szCs w:val="24"/>
          <w:lang w:val="ru-RU" w:eastAsia="ru-RU"/>
        </w:rPr>
        <w:t>Uzbekistan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State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World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Languages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University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factors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in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these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criteria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when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purchasing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procuring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goods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services</w:t>
      </w:r>
      <w:proofErr w:type="spellEnd"/>
      <w:r w:rsidRPr="00EA252E">
        <w:rPr>
          <w:sz w:val="24"/>
          <w:szCs w:val="24"/>
          <w:lang w:val="ru-RU" w:eastAsia="ru-RU"/>
        </w:rPr>
        <w:t xml:space="preserve">. </w:t>
      </w:r>
      <w:proofErr w:type="spellStart"/>
      <w:r w:rsidRPr="00EA252E">
        <w:rPr>
          <w:sz w:val="24"/>
          <w:szCs w:val="24"/>
          <w:lang w:val="ru-RU" w:eastAsia="ru-RU"/>
        </w:rPr>
        <w:t>The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policy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detailed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across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the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following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points</w:t>
      </w:r>
      <w:proofErr w:type="spellEnd"/>
      <w:r w:rsidRPr="00EA252E">
        <w:rPr>
          <w:sz w:val="24"/>
          <w:szCs w:val="24"/>
          <w:lang w:val="ru-RU" w:eastAsia="ru-RU"/>
        </w:rPr>
        <w:t>:</w:t>
      </w:r>
    </w:p>
    <w:p w14:paraId="3A5AB167" w14:textId="77777777" w:rsidR="00EA252E" w:rsidRPr="00EA252E" w:rsidRDefault="00EA252E" w:rsidP="00EA252E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b/>
          <w:bCs/>
          <w:sz w:val="24"/>
          <w:szCs w:val="24"/>
          <w:lang w:val="ru-RU" w:eastAsia="ru-RU"/>
        </w:rPr>
        <w:t>Financial</w:t>
      </w:r>
      <w:proofErr w:type="spellEnd"/>
      <w:r w:rsidRPr="00EA252E">
        <w:rPr>
          <w:sz w:val="24"/>
          <w:szCs w:val="24"/>
          <w:lang w:val="ru-RU" w:eastAsia="ru-RU"/>
        </w:rPr>
        <w:t xml:space="preserve">: </w:t>
      </w:r>
      <w:proofErr w:type="spellStart"/>
      <w:r w:rsidRPr="00EA252E">
        <w:rPr>
          <w:sz w:val="24"/>
          <w:szCs w:val="24"/>
          <w:lang w:val="ru-RU" w:eastAsia="ru-RU"/>
        </w:rPr>
        <w:t>The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university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aims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to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purchase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efficient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sustainable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goods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services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to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reduce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costs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445481A7" w14:textId="77777777" w:rsidR="00EA252E" w:rsidRPr="00EA252E" w:rsidRDefault="00EA252E" w:rsidP="00EA252E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sz w:val="24"/>
          <w:szCs w:val="24"/>
          <w:lang w:val="ru-RU" w:eastAsia="ru-RU"/>
        </w:rPr>
        <w:t>Identify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develop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markets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for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sustainable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solutions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78FEC2AD" w14:textId="77777777" w:rsidR="00EA252E" w:rsidRPr="00EA252E" w:rsidRDefault="00EA252E" w:rsidP="00EA252E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sz w:val="24"/>
          <w:szCs w:val="24"/>
          <w:lang w:val="ru-RU" w:eastAsia="ru-RU"/>
        </w:rPr>
        <w:t>Increase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competitiveness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by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raising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demand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for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sustainable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solutions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607F4CF9" w14:textId="77777777" w:rsidR="00EA252E" w:rsidRPr="00EA252E" w:rsidRDefault="00EA252E" w:rsidP="00EA252E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sz w:val="24"/>
          <w:szCs w:val="24"/>
          <w:lang w:val="ru-RU" w:eastAsia="ru-RU"/>
        </w:rPr>
        <w:t>Strive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for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innovative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sustainable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solutions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0EB8DC7A" w14:textId="77777777" w:rsidR="00EA252E" w:rsidRPr="00EA252E" w:rsidRDefault="00EA252E" w:rsidP="00EA252E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sz w:val="24"/>
          <w:szCs w:val="24"/>
          <w:lang w:val="ru-RU" w:eastAsia="ru-RU"/>
        </w:rPr>
        <w:t>Implement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cost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savings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through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life-cycle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costing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over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the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long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term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64EEFD00" w14:textId="77777777" w:rsidR="00EA252E" w:rsidRPr="00EA252E" w:rsidRDefault="00EA252E" w:rsidP="00EA252E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sz w:val="24"/>
          <w:szCs w:val="24"/>
          <w:lang w:val="ru-RU" w:eastAsia="ru-RU"/>
        </w:rPr>
        <w:t>Minimize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disposal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costs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the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environmental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impact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of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products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at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the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end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of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their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life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cycle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3F6CCA2F" w14:textId="77777777" w:rsidR="00EA252E" w:rsidRPr="00EA252E" w:rsidRDefault="00EA252E" w:rsidP="00EA252E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b/>
          <w:bCs/>
          <w:sz w:val="24"/>
          <w:szCs w:val="24"/>
          <w:lang w:val="ru-RU" w:eastAsia="ru-RU"/>
        </w:rPr>
        <w:t>Risk</w:t>
      </w:r>
      <w:proofErr w:type="spellEnd"/>
      <w:r w:rsidRPr="00EA25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b/>
          <w:bCs/>
          <w:sz w:val="24"/>
          <w:szCs w:val="24"/>
          <w:lang w:val="ru-RU" w:eastAsia="ru-RU"/>
        </w:rPr>
        <w:t>Management</w:t>
      </w:r>
      <w:proofErr w:type="spellEnd"/>
      <w:r w:rsidRPr="00EA252E">
        <w:rPr>
          <w:sz w:val="24"/>
          <w:szCs w:val="24"/>
          <w:lang w:val="ru-RU" w:eastAsia="ru-RU"/>
        </w:rPr>
        <w:t xml:space="preserve">: </w:t>
      </w:r>
      <w:proofErr w:type="spellStart"/>
      <w:r w:rsidRPr="00EA252E">
        <w:rPr>
          <w:sz w:val="24"/>
          <w:szCs w:val="24"/>
          <w:lang w:val="ru-RU" w:eastAsia="ru-RU"/>
        </w:rPr>
        <w:t>Proactively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assesses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economic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legal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environmental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social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sustainability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risks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develops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strategies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to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manage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them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4B95371A" w14:textId="77777777" w:rsidR="00EA252E" w:rsidRPr="00EA252E" w:rsidRDefault="00EA252E" w:rsidP="00EA252E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b/>
          <w:bCs/>
          <w:sz w:val="24"/>
          <w:szCs w:val="24"/>
          <w:lang w:val="ru-RU" w:eastAsia="ru-RU"/>
        </w:rPr>
        <w:t>Commitment</w:t>
      </w:r>
      <w:proofErr w:type="spellEnd"/>
      <w:r w:rsidRPr="00EA25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b/>
          <w:bCs/>
          <w:sz w:val="24"/>
          <w:szCs w:val="24"/>
          <w:lang w:val="ru-RU" w:eastAsia="ru-RU"/>
        </w:rPr>
        <w:t>to</w:t>
      </w:r>
      <w:proofErr w:type="spellEnd"/>
      <w:r w:rsidRPr="00EA25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b/>
          <w:bCs/>
          <w:sz w:val="24"/>
          <w:szCs w:val="24"/>
          <w:lang w:val="ru-RU" w:eastAsia="ru-RU"/>
        </w:rPr>
        <w:t>Sustainable</w:t>
      </w:r>
      <w:proofErr w:type="spellEnd"/>
      <w:r w:rsidRPr="00EA25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b/>
          <w:bCs/>
          <w:sz w:val="24"/>
          <w:szCs w:val="24"/>
          <w:lang w:val="ru-RU" w:eastAsia="ru-RU"/>
        </w:rPr>
        <w:t>Goals</w:t>
      </w:r>
      <w:proofErr w:type="spellEnd"/>
      <w:r w:rsidRPr="00EA252E">
        <w:rPr>
          <w:sz w:val="24"/>
          <w:szCs w:val="24"/>
          <w:lang w:val="ru-RU" w:eastAsia="ru-RU"/>
        </w:rPr>
        <w:t xml:space="preserve">: </w:t>
      </w:r>
      <w:proofErr w:type="spellStart"/>
      <w:r w:rsidRPr="00EA252E">
        <w:rPr>
          <w:sz w:val="24"/>
          <w:szCs w:val="24"/>
          <w:lang w:val="ru-RU" w:eastAsia="ru-RU"/>
        </w:rPr>
        <w:t>The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university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aligns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its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organizational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culture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values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ethics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with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relevant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policies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before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procurement</w:t>
      </w:r>
      <w:proofErr w:type="spellEnd"/>
      <w:r w:rsidRPr="00EA252E">
        <w:rPr>
          <w:sz w:val="24"/>
          <w:szCs w:val="24"/>
          <w:lang w:val="ru-RU" w:eastAsia="ru-RU"/>
        </w:rPr>
        <w:t xml:space="preserve">. </w:t>
      </w:r>
      <w:proofErr w:type="spellStart"/>
      <w:r w:rsidRPr="00EA252E">
        <w:rPr>
          <w:sz w:val="24"/>
          <w:szCs w:val="24"/>
          <w:lang w:val="ru-RU" w:eastAsia="ru-RU"/>
        </w:rPr>
        <w:t>Priorities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are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clearly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stated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in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the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policy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reflected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in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procurement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practices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366FCBF8" w14:textId="77777777" w:rsidR="00EA252E" w:rsidRPr="00EA252E" w:rsidRDefault="00EA252E" w:rsidP="00EA252E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b/>
          <w:bCs/>
          <w:sz w:val="24"/>
          <w:szCs w:val="24"/>
          <w:lang w:val="ru-RU" w:eastAsia="ru-RU"/>
        </w:rPr>
        <w:t>Response</w:t>
      </w:r>
      <w:proofErr w:type="spellEnd"/>
      <w:r w:rsidRPr="00EA25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b/>
          <w:bCs/>
          <w:sz w:val="24"/>
          <w:szCs w:val="24"/>
          <w:lang w:val="ru-RU" w:eastAsia="ru-RU"/>
        </w:rPr>
        <w:t>to</w:t>
      </w:r>
      <w:proofErr w:type="spellEnd"/>
      <w:r w:rsidRPr="00EA25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b/>
          <w:bCs/>
          <w:sz w:val="24"/>
          <w:szCs w:val="24"/>
          <w:lang w:val="ru-RU" w:eastAsia="ru-RU"/>
        </w:rPr>
        <w:t>Stakeholders</w:t>
      </w:r>
      <w:proofErr w:type="spellEnd"/>
      <w:r w:rsidRPr="00EA252E">
        <w:rPr>
          <w:b/>
          <w:bCs/>
          <w:sz w:val="24"/>
          <w:szCs w:val="24"/>
          <w:lang w:val="ru-RU" w:eastAsia="ru-RU"/>
        </w:rPr>
        <w:t xml:space="preserve">' </w:t>
      </w:r>
      <w:proofErr w:type="spellStart"/>
      <w:r w:rsidRPr="00EA252E">
        <w:rPr>
          <w:b/>
          <w:bCs/>
          <w:sz w:val="24"/>
          <w:szCs w:val="24"/>
          <w:lang w:val="ru-RU" w:eastAsia="ru-RU"/>
        </w:rPr>
        <w:t>Expectations</w:t>
      </w:r>
      <w:proofErr w:type="spellEnd"/>
      <w:r w:rsidRPr="00EA252E">
        <w:rPr>
          <w:sz w:val="24"/>
          <w:szCs w:val="24"/>
          <w:lang w:val="ru-RU" w:eastAsia="ru-RU"/>
        </w:rPr>
        <w:t xml:space="preserve">: </w:t>
      </w:r>
      <w:proofErr w:type="spellStart"/>
      <w:r w:rsidRPr="00EA252E">
        <w:rPr>
          <w:sz w:val="24"/>
          <w:szCs w:val="24"/>
          <w:lang w:val="ru-RU" w:eastAsia="ru-RU"/>
        </w:rPr>
        <w:t>Uzbekistan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State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World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Languages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University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prioritizes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social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sustainable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responsibilities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beyond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mandatory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requirements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addressing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environmental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social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issues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79F0B5AB" w14:textId="77777777" w:rsidR="00EA252E" w:rsidRPr="00EA252E" w:rsidRDefault="00EA252E" w:rsidP="00EA252E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proofErr w:type="spellStart"/>
      <w:r w:rsidRPr="00EA252E">
        <w:rPr>
          <w:b/>
          <w:bCs/>
          <w:sz w:val="24"/>
          <w:szCs w:val="24"/>
          <w:lang w:val="ru-RU" w:eastAsia="ru-RU"/>
        </w:rPr>
        <w:t>Social</w:t>
      </w:r>
      <w:proofErr w:type="spellEnd"/>
      <w:r w:rsidRPr="00EA252E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b/>
          <w:bCs/>
          <w:sz w:val="24"/>
          <w:szCs w:val="24"/>
          <w:lang w:val="ru-RU" w:eastAsia="ru-RU"/>
        </w:rPr>
        <w:t>Responsibility</w:t>
      </w:r>
      <w:proofErr w:type="spellEnd"/>
      <w:r w:rsidRPr="00EA252E">
        <w:rPr>
          <w:sz w:val="24"/>
          <w:szCs w:val="24"/>
          <w:lang w:val="ru-RU" w:eastAsia="ru-RU"/>
        </w:rPr>
        <w:t xml:space="preserve">: </w:t>
      </w:r>
      <w:proofErr w:type="spellStart"/>
      <w:r w:rsidRPr="00EA252E">
        <w:rPr>
          <w:sz w:val="24"/>
          <w:szCs w:val="24"/>
          <w:lang w:val="ru-RU" w:eastAsia="ru-RU"/>
        </w:rPr>
        <w:t>The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university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dedicated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to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fulfilling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social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sustainable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responsibilities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to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enhance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competitiveness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attract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investors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strengthen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labor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markets</w:t>
      </w:r>
      <w:proofErr w:type="spellEnd"/>
      <w:r w:rsidRPr="00EA252E">
        <w:rPr>
          <w:sz w:val="24"/>
          <w:szCs w:val="24"/>
          <w:lang w:val="ru-RU" w:eastAsia="ru-RU"/>
        </w:rPr>
        <w:t xml:space="preserve">, </w:t>
      </w:r>
      <w:proofErr w:type="spellStart"/>
      <w:r w:rsidRPr="00EA252E">
        <w:rPr>
          <w:sz w:val="24"/>
          <w:szCs w:val="24"/>
          <w:lang w:val="ru-RU" w:eastAsia="ru-RU"/>
        </w:rPr>
        <w:t>and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encourage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reputable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organizations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to</w:t>
      </w:r>
      <w:proofErr w:type="spellEnd"/>
      <w:r w:rsidRPr="00EA252E">
        <w:rPr>
          <w:sz w:val="24"/>
          <w:szCs w:val="24"/>
          <w:lang w:val="ru-RU" w:eastAsia="ru-RU"/>
        </w:rPr>
        <w:t xml:space="preserve"> </w:t>
      </w:r>
      <w:proofErr w:type="spellStart"/>
      <w:r w:rsidRPr="00EA252E">
        <w:rPr>
          <w:sz w:val="24"/>
          <w:szCs w:val="24"/>
          <w:lang w:val="ru-RU" w:eastAsia="ru-RU"/>
        </w:rPr>
        <w:t>bid</w:t>
      </w:r>
      <w:proofErr w:type="spellEnd"/>
      <w:r w:rsidRPr="00EA252E">
        <w:rPr>
          <w:sz w:val="24"/>
          <w:szCs w:val="24"/>
          <w:lang w:val="ru-RU" w:eastAsia="ru-RU"/>
        </w:rPr>
        <w:t>.</w:t>
      </w:r>
    </w:p>
    <w:p w14:paraId="3168A4DA" w14:textId="4D97E5F1" w:rsidR="008C08F0" w:rsidRDefault="00EA252E" w:rsidP="008C08F0">
      <w:pPr>
        <w:pStyle w:val="ab"/>
        <w:ind w:firstLine="720"/>
        <w:jc w:val="both"/>
      </w:pPr>
      <w:proofErr w:type="spellStart"/>
      <w:r>
        <w:t>These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university’s</w:t>
      </w:r>
      <w:proofErr w:type="spellEnd"/>
      <w:r>
        <w:t xml:space="preserve">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faculties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educate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(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economically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bids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, </w:t>
      </w:r>
      <w:proofErr w:type="spellStart"/>
      <w:r>
        <w:t>facilitating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pricing</w:t>
      </w:r>
      <w:proofErr w:type="spellEnd"/>
      <w:r>
        <w:t>.</w:t>
      </w:r>
    </w:p>
    <w:p w14:paraId="220315B0" w14:textId="77777777" w:rsidR="00EA252E" w:rsidRDefault="00EA252E" w:rsidP="00EA252E">
      <w:pPr>
        <w:pStyle w:val="ab"/>
        <w:jc w:val="both"/>
      </w:pPr>
      <w:proofErr w:type="spellStart"/>
      <w:r>
        <w:rPr>
          <w:rStyle w:val="ac"/>
        </w:rPr>
        <w:t>Procurement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Process</w:t>
      </w:r>
      <w:proofErr w:type="spellEnd"/>
      <w:r>
        <w:t>:</w:t>
      </w:r>
    </w:p>
    <w:p w14:paraId="6B63D72D" w14:textId="3EC08895" w:rsidR="00EA252E" w:rsidRDefault="00FE35A6" w:rsidP="00EA252E">
      <w:pPr>
        <w:pStyle w:val="ab"/>
        <w:jc w:val="both"/>
      </w:pPr>
      <w:r w:rsidRPr="00FE35A6">
        <w:rPr>
          <w:noProof/>
        </w:rPr>
        <w:drawing>
          <wp:anchor distT="0" distB="0" distL="114300" distR="114300" simplePos="0" relativeHeight="251663360" behindDoc="0" locked="0" layoutInCell="1" allowOverlap="1" wp14:anchorId="3BCE64D4" wp14:editId="1BAF5BEB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486025" cy="25146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EA252E">
        <w:t>The</w:t>
      </w:r>
      <w:proofErr w:type="spellEnd"/>
      <w:r w:rsidR="00EA252E">
        <w:t xml:space="preserve"> </w:t>
      </w:r>
      <w:proofErr w:type="spellStart"/>
      <w:r w:rsidR="00EA252E">
        <w:t>university’s</w:t>
      </w:r>
      <w:proofErr w:type="spellEnd"/>
      <w:r w:rsidR="00EA252E">
        <w:t xml:space="preserve"> </w:t>
      </w:r>
      <w:proofErr w:type="spellStart"/>
      <w:r w:rsidR="00EA252E">
        <w:t>procurement</w:t>
      </w:r>
      <w:proofErr w:type="spellEnd"/>
      <w:r w:rsidR="00EA252E">
        <w:t xml:space="preserve"> </w:t>
      </w:r>
      <w:proofErr w:type="spellStart"/>
      <w:r w:rsidR="00EA252E">
        <w:t>process</w:t>
      </w:r>
      <w:proofErr w:type="spellEnd"/>
      <w:r w:rsidR="00EA252E">
        <w:t xml:space="preserve"> </w:t>
      </w:r>
      <w:proofErr w:type="spellStart"/>
      <w:r w:rsidR="00EA252E">
        <w:t>includes</w:t>
      </w:r>
      <w:proofErr w:type="spellEnd"/>
      <w:r w:rsidR="00EA252E">
        <w:t xml:space="preserve">: </w:t>
      </w:r>
      <w:proofErr w:type="spellStart"/>
      <w:r w:rsidR="00EA252E">
        <w:t>identification</w:t>
      </w:r>
      <w:proofErr w:type="spellEnd"/>
      <w:r w:rsidR="00EA252E">
        <w:t xml:space="preserve"> </w:t>
      </w:r>
      <w:proofErr w:type="spellStart"/>
      <w:r w:rsidR="00EA252E">
        <w:t>of</w:t>
      </w:r>
      <w:proofErr w:type="spellEnd"/>
      <w:r w:rsidR="00EA252E">
        <w:t xml:space="preserve"> </w:t>
      </w:r>
      <w:proofErr w:type="spellStart"/>
      <w:r w:rsidR="00EA252E">
        <w:t>needs</w:t>
      </w:r>
      <w:proofErr w:type="spellEnd"/>
      <w:r w:rsidR="00EA252E">
        <w:t xml:space="preserve">, </w:t>
      </w:r>
      <w:proofErr w:type="spellStart"/>
      <w:r w:rsidR="00EA252E">
        <w:t>planning</w:t>
      </w:r>
      <w:proofErr w:type="spellEnd"/>
      <w:r w:rsidR="00EA252E">
        <w:t xml:space="preserve">, </w:t>
      </w:r>
      <w:proofErr w:type="spellStart"/>
      <w:r w:rsidR="00EA252E">
        <w:t>preparation</w:t>
      </w:r>
      <w:proofErr w:type="spellEnd"/>
      <w:r w:rsidR="00EA252E">
        <w:t xml:space="preserve"> </w:t>
      </w:r>
      <w:proofErr w:type="spellStart"/>
      <w:r w:rsidR="00EA252E">
        <w:t>of</w:t>
      </w:r>
      <w:proofErr w:type="spellEnd"/>
      <w:r w:rsidR="00EA252E">
        <w:t xml:space="preserve"> </w:t>
      </w:r>
      <w:proofErr w:type="spellStart"/>
      <w:r w:rsidR="00EA252E">
        <w:t>specifications</w:t>
      </w:r>
      <w:proofErr w:type="spellEnd"/>
      <w:r w:rsidR="00EA252E">
        <w:t xml:space="preserve">, </w:t>
      </w:r>
      <w:proofErr w:type="spellStart"/>
      <w:r w:rsidR="00EA252E">
        <w:t>budget</w:t>
      </w:r>
      <w:proofErr w:type="spellEnd"/>
      <w:r w:rsidR="00EA252E">
        <w:t xml:space="preserve"> </w:t>
      </w:r>
      <w:proofErr w:type="spellStart"/>
      <w:r w:rsidR="00EA252E">
        <w:t>considerations</w:t>
      </w:r>
      <w:proofErr w:type="spellEnd"/>
      <w:r w:rsidR="00EA252E">
        <w:t xml:space="preserve">, </w:t>
      </w:r>
      <w:proofErr w:type="spellStart"/>
      <w:r w:rsidR="00EA252E">
        <w:t>selection</w:t>
      </w:r>
      <w:proofErr w:type="spellEnd"/>
      <w:r w:rsidR="00EA252E">
        <w:t xml:space="preserve"> </w:t>
      </w:r>
      <w:proofErr w:type="spellStart"/>
      <w:r w:rsidR="00EA252E">
        <w:t>of</w:t>
      </w:r>
      <w:proofErr w:type="spellEnd"/>
      <w:r w:rsidR="00EA252E">
        <w:t xml:space="preserve"> </w:t>
      </w:r>
      <w:proofErr w:type="spellStart"/>
      <w:r w:rsidR="00EA252E">
        <w:t>goods</w:t>
      </w:r>
      <w:proofErr w:type="spellEnd"/>
      <w:r w:rsidR="00EA252E">
        <w:t xml:space="preserve">, </w:t>
      </w:r>
      <w:proofErr w:type="spellStart"/>
      <w:r w:rsidR="00EA252E">
        <w:t>contract</w:t>
      </w:r>
      <w:proofErr w:type="spellEnd"/>
      <w:r w:rsidR="00EA252E">
        <w:t xml:space="preserve"> </w:t>
      </w:r>
      <w:proofErr w:type="spellStart"/>
      <w:r w:rsidR="00EA252E">
        <w:t>awarding</w:t>
      </w:r>
      <w:proofErr w:type="spellEnd"/>
      <w:r w:rsidR="00EA252E">
        <w:t xml:space="preserve">, </w:t>
      </w:r>
      <w:proofErr w:type="spellStart"/>
      <w:r w:rsidR="00EA252E">
        <w:t>and</w:t>
      </w:r>
      <w:proofErr w:type="spellEnd"/>
      <w:r w:rsidR="00EA252E">
        <w:t xml:space="preserve"> </w:t>
      </w:r>
      <w:proofErr w:type="spellStart"/>
      <w:r w:rsidR="00EA252E">
        <w:t>contract</w:t>
      </w:r>
      <w:proofErr w:type="spellEnd"/>
      <w:r w:rsidR="00EA252E">
        <w:t xml:space="preserve"> </w:t>
      </w:r>
      <w:proofErr w:type="spellStart"/>
      <w:r w:rsidR="00EA252E">
        <w:t>management</w:t>
      </w:r>
      <w:proofErr w:type="spellEnd"/>
      <w:r w:rsidR="00EA252E">
        <w:t>.</w:t>
      </w:r>
    </w:p>
    <w:p w14:paraId="40F6FB6D" w14:textId="238EF7AE" w:rsidR="004E2610" w:rsidRPr="00FE35A6" w:rsidRDefault="004E2610" w:rsidP="008C08F0">
      <w:pPr>
        <w:pStyle w:val="ab"/>
        <w:ind w:firstLine="720"/>
        <w:jc w:val="both"/>
        <w:rPr>
          <w:b/>
          <w:bCs/>
        </w:rPr>
      </w:pPr>
      <w:r w:rsidRPr="00FE35A6">
        <w:rPr>
          <w:b/>
          <w:bCs/>
        </w:rPr>
        <w:t xml:space="preserve">Figure-02 </w:t>
      </w:r>
      <w:proofErr w:type="spellStart"/>
      <w:r w:rsidRPr="00FE35A6">
        <w:rPr>
          <w:b/>
          <w:bCs/>
        </w:rPr>
        <w:t>Shows</w:t>
      </w:r>
      <w:proofErr w:type="spellEnd"/>
      <w:r w:rsidRPr="00FE35A6">
        <w:rPr>
          <w:b/>
          <w:bCs/>
        </w:rPr>
        <w:t xml:space="preserve"> </w:t>
      </w:r>
      <w:proofErr w:type="spellStart"/>
      <w:r w:rsidRPr="00FE35A6">
        <w:rPr>
          <w:b/>
          <w:bCs/>
        </w:rPr>
        <w:t>sustainable</w:t>
      </w:r>
      <w:proofErr w:type="spellEnd"/>
      <w:r w:rsidRPr="00FE35A6">
        <w:rPr>
          <w:b/>
          <w:bCs/>
        </w:rPr>
        <w:t xml:space="preserve"> </w:t>
      </w:r>
      <w:proofErr w:type="spellStart"/>
      <w:r w:rsidRPr="00FE35A6">
        <w:rPr>
          <w:b/>
          <w:bCs/>
        </w:rPr>
        <w:t>purchasing</w:t>
      </w:r>
      <w:proofErr w:type="spellEnd"/>
      <w:r w:rsidRPr="00FE35A6">
        <w:rPr>
          <w:b/>
          <w:bCs/>
        </w:rPr>
        <w:t xml:space="preserve"> </w:t>
      </w:r>
      <w:proofErr w:type="spellStart"/>
      <w:r w:rsidRPr="00FE35A6">
        <w:rPr>
          <w:b/>
          <w:bCs/>
        </w:rPr>
        <w:t>and</w:t>
      </w:r>
      <w:proofErr w:type="spellEnd"/>
      <w:r w:rsidRPr="00FE35A6">
        <w:rPr>
          <w:b/>
          <w:bCs/>
        </w:rPr>
        <w:t xml:space="preserve"> </w:t>
      </w:r>
      <w:proofErr w:type="spellStart"/>
      <w:r w:rsidRPr="00FE35A6">
        <w:rPr>
          <w:b/>
          <w:bCs/>
        </w:rPr>
        <w:t>procurement</w:t>
      </w:r>
      <w:proofErr w:type="spellEnd"/>
      <w:r w:rsidRPr="00FE35A6">
        <w:rPr>
          <w:b/>
          <w:bCs/>
        </w:rPr>
        <w:t xml:space="preserve"> </w:t>
      </w:r>
      <w:proofErr w:type="spellStart"/>
      <w:r w:rsidRPr="00FE35A6">
        <w:rPr>
          <w:b/>
          <w:bCs/>
        </w:rPr>
        <w:t>method</w:t>
      </w:r>
      <w:proofErr w:type="spellEnd"/>
    </w:p>
    <w:p w14:paraId="3E9FB80C" w14:textId="77777777" w:rsidR="00042FEE" w:rsidRDefault="00042FEE" w:rsidP="004E2610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val="ru-RU" w:eastAsia="ru-RU"/>
        </w:rPr>
      </w:pPr>
    </w:p>
    <w:p w14:paraId="7B2D51FB" w14:textId="6D6363E7" w:rsidR="00042FEE" w:rsidRDefault="00042FEE" w:rsidP="004E2610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val="ru-RU" w:eastAsia="ru-RU"/>
        </w:rPr>
      </w:pPr>
    </w:p>
    <w:p w14:paraId="18FC8BD5" w14:textId="77777777" w:rsidR="00FE35A6" w:rsidRDefault="00FE35A6" w:rsidP="004E2610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val="ru-RU" w:eastAsia="ru-RU"/>
        </w:rPr>
      </w:pPr>
    </w:p>
    <w:p w14:paraId="17514A9E" w14:textId="77777777" w:rsidR="00042FEE" w:rsidRDefault="00042FEE" w:rsidP="004E2610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val="ru-RU" w:eastAsia="ru-RU"/>
        </w:rPr>
      </w:pPr>
    </w:p>
    <w:p w14:paraId="684AE3D3" w14:textId="77777777" w:rsidR="00042FEE" w:rsidRDefault="00042FEE" w:rsidP="004E2610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val="ru-RU" w:eastAsia="ru-RU"/>
        </w:rPr>
      </w:pPr>
    </w:p>
    <w:p w14:paraId="6ACB10F7" w14:textId="24A8517D" w:rsidR="004E2610" w:rsidRPr="004E2610" w:rsidRDefault="004E2610" w:rsidP="004E261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b/>
          <w:bCs/>
          <w:sz w:val="24"/>
          <w:szCs w:val="24"/>
          <w:lang w:val="ru-RU" w:eastAsia="ru-RU"/>
        </w:rPr>
        <w:lastRenderedPageBreak/>
        <w:t>Identification</w:t>
      </w:r>
      <w:proofErr w:type="spellEnd"/>
      <w:r w:rsidRPr="004E2610">
        <w:rPr>
          <w:sz w:val="24"/>
          <w:szCs w:val="24"/>
          <w:lang w:val="ru-RU" w:eastAsia="ru-RU"/>
        </w:rPr>
        <w:t xml:space="preserve">: </w:t>
      </w:r>
      <w:proofErr w:type="spellStart"/>
      <w:r w:rsidRPr="004E2610">
        <w:rPr>
          <w:sz w:val="24"/>
          <w:szCs w:val="24"/>
          <w:lang w:val="ru-RU" w:eastAsia="ru-RU"/>
        </w:rPr>
        <w:t>Key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requirements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are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identified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based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on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economic</w:t>
      </w:r>
      <w:proofErr w:type="spellEnd"/>
      <w:r w:rsidRPr="004E2610">
        <w:rPr>
          <w:sz w:val="24"/>
          <w:szCs w:val="24"/>
          <w:lang w:val="ru-RU" w:eastAsia="ru-RU"/>
        </w:rPr>
        <w:t xml:space="preserve">, </w:t>
      </w:r>
      <w:proofErr w:type="spellStart"/>
      <w:r w:rsidRPr="004E2610">
        <w:rPr>
          <w:sz w:val="24"/>
          <w:szCs w:val="24"/>
          <w:lang w:val="ru-RU" w:eastAsia="ru-RU"/>
        </w:rPr>
        <w:t>environmental</w:t>
      </w:r>
      <w:proofErr w:type="spellEnd"/>
      <w:r w:rsidRPr="004E2610">
        <w:rPr>
          <w:sz w:val="24"/>
          <w:szCs w:val="24"/>
          <w:lang w:val="ru-RU" w:eastAsia="ru-RU"/>
        </w:rPr>
        <w:t xml:space="preserve">,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social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indicators</w:t>
      </w:r>
      <w:proofErr w:type="spellEnd"/>
      <w:r w:rsidRPr="004E2610">
        <w:rPr>
          <w:sz w:val="24"/>
          <w:szCs w:val="24"/>
          <w:lang w:val="ru-RU" w:eastAsia="ru-RU"/>
        </w:rPr>
        <w:t xml:space="preserve">, </w:t>
      </w:r>
      <w:proofErr w:type="spellStart"/>
      <w:r w:rsidRPr="004E2610">
        <w:rPr>
          <w:sz w:val="24"/>
          <w:szCs w:val="24"/>
          <w:lang w:val="ru-RU" w:eastAsia="ru-RU"/>
        </w:rPr>
        <w:t>including</w:t>
      </w:r>
      <w:proofErr w:type="spellEnd"/>
      <w:r w:rsidRPr="004E2610">
        <w:rPr>
          <w:sz w:val="24"/>
          <w:szCs w:val="24"/>
          <w:lang w:val="ru-RU" w:eastAsia="ru-RU"/>
        </w:rPr>
        <w:t>:</w:t>
      </w:r>
    </w:p>
    <w:p w14:paraId="0B56CAA5" w14:textId="77777777" w:rsidR="004E2610" w:rsidRPr="004E2610" w:rsidRDefault="004E2610" w:rsidP="004E2610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University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policies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on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economic</w:t>
      </w:r>
      <w:proofErr w:type="spellEnd"/>
      <w:r w:rsidRPr="004E2610">
        <w:rPr>
          <w:sz w:val="24"/>
          <w:szCs w:val="24"/>
          <w:lang w:val="ru-RU" w:eastAsia="ru-RU"/>
        </w:rPr>
        <w:t xml:space="preserve">, </w:t>
      </w:r>
      <w:proofErr w:type="spellStart"/>
      <w:r w:rsidRPr="004E2610">
        <w:rPr>
          <w:sz w:val="24"/>
          <w:szCs w:val="24"/>
          <w:lang w:val="ru-RU" w:eastAsia="ru-RU"/>
        </w:rPr>
        <w:t>environmental</w:t>
      </w:r>
      <w:proofErr w:type="spellEnd"/>
      <w:r w:rsidRPr="004E2610">
        <w:rPr>
          <w:sz w:val="24"/>
          <w:szCs w:val="24"/>
          <w:lang w:val="ru-RU" w:eastAsia="ru-RU"/>
        </w:rPr>
        <w:t xml:space="preserve">,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social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sustainability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1BA8D99C" w14:textId="77777777" w:rsidR="004E2610" w:rsidRPr="004E2610" w:rsidRDefault="004E2610" w:rsidP="004E2610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Community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needs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expectations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37B0FBF5" w14:textId="77777777" w:rsidR="004E2610" w:rsidRPr="004E2610" w:rsidRDefault="004E2610" w:rsidP="004E2610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Environmental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risks</w:t>
      </w:r>
      <w:proofErr w:type="spellEnd"/>
      <w:r w:rsidRPr="004E2610">
        <w:rPr>
          <w:sz w:val="24"/>
          <w:szCs w:val="24"/>
          <w:lang w:val="ru-RU" w:eastAsia="ru-RU"/>
        </w:rPr>
        <w:t xml:space="preserve"> (</w:t>
      </w:r>
      <w:proofErr w:type="spellStart"/>
      <w:r w:rsidRPr="004E2610">
        <w:rPr>
          <w:sz w:val="24"/>
          <w:szCs w:val="24"/>
          <w:lang w:val="ru-RU" w:eastAsia="ru-RU"/>
        </w:rPr>
        <w:t>natural</w:t>
      </w:r>
      <w:proofErr w:type="spellEnd"/>
      <w:r w:rsidRPr="004E2610">
        <w:rPr>
          <w:sz w:val="24"/>
          <w:szCs w:val="24"/>
          <w:lang w:val="ru-RU" w:eastAsia="ru-RU"/>
        </w:rPr>
        <w:t>).</w:t>
      </w:r>
    </w:p>
    <w:p w14:paraId="1BBEA805" w14:textId="77777777" w:rsidR="004E2610" w:rsidRPr="004E2610" w:rsidRDefault="004E2610" w:rsidP="004E2610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Environmental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social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assessments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7C407C43" w14:textId="77777777" w:rsidR="004E2610" w:rsidRPr="004E2610" w:rsidRDefault="004E2610" w:rsidP="004E261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b/>
          <w:bCs/>
          <w:sz w:val="24"/>
          <w:szCs w:val="24"/>
          <w:lang w:val="ru-RU" w:eastAsia="ru-RU"/>
        </w:rPr>
        <w:t>Analyze</w:t>
      </w:r>
      <w:proofErr w:type="spellEnd"/>
      <w:r w:rsidRPr="004E2610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b/>
          <w:bCs/>
          <w:sz w:val="24"/>
          <w:szCs w:val="24"/>
          <w:lang w:val="ru-RU" w:eastAsia="ru-RU"/>
        </w:rPr>
        <w:t>Sustainability</w:t>
      </w:r>
      <w:proofErr w:type="spellEnd"/>
      <w:r w:rsidRPr="004E2610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b/>
          <w:bCs/>
          <w:sz w:val="24"/>
          <w:szCs w:val="24"/>
          <w:lang w:val="ru-RU" w:eastAsia="ru-RU"/>
        </w:rPr>
        <w:t>Needs</w:t>
      </w:r>
      <w:proofErr w:type="spellEnd"/>
      <w:r w:rsidRPr="004E2610">
        <w:rPr>
          <w:sz w:val="24"/>
          <w:szCs w:val="24"/>
          <w:lang w:val="ru-RU" w:eastAsia="ru-RU"/>
        </w:rPr>
        <w:t xml:space="preserve">: </w:t>
      </w:r>
      <w:proofErr w:type="spellStart"/>
      <w:r w:rsidRPr="004E2610">
        <w:rPr>
          <w:sz w:val="24"/>
          <w:szCs w:val="24"/>
          <w:lang w:val="ru-RU" w:eastAsia="ru-RU"/>
        </w:rPr>
        <w:t>Personnel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involved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in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purchasing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procurement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research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analyze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the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supply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market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to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ensure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appropriate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market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options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selection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methods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50EC1C3C" w14:textId="7DCCC880" w:rsidR="004E2610" w:rsidRPr="004E2610" w:rsidRDefault="004E2610" w:rsidP="004E261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The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strategy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includes</w:t>
      </w:r>
      <w:proofErr w:type="spellEnd"/>
      <w:r w:rsidRPr="004E2610">
        <w:rPr>
          <w:sz w:val="24"/>
          <w:szCs w:val="24"/>
          <w:lang w:val="ru-RU" w:eastAsia="ru-RU"/>
        </w:rPr>
        <w:t>:</w:t>
      </w:r>
    </w:p>
    <w:p w14:paraId="0D041A6B" w14:textId="77777777" w:rsidR="004E2610" w:rsidRPr="004E2610" w:rsidRDefault="004E2610" w:rsidP="004E261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Findings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on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sustainable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procurement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needs</w:t>
      </w:r>
      <w:proofErr w:type="spellEnd"/>
      <w:r w:rsidRPr="004E2610">
        <w:rPr>
          <w:sz w:val="24"/>
          <w:szCs w:val="24"/>
          <w:lang w:val="ru-RU" w:eastAsia="ru-RU"/>
        </w:rPr>
        <w:t xml:space="preserve">, </w:t>
      </w:r>
      <w:proofErr w:type="spellStart"/>
      <w:r w:rsidRPr="004E2610">
        <w:rPr>
          <w:sz w:val="24"/>
          <w:szCs w:val="24"/>
          <w:lang w:val="ru-RU" w:eastAsia="ru-RU"/>
        </w:rPr>
        <w:t>opportunities</w:t>
      </w:r>
      <w:proofErr w:type="spellEnd"/>
      <w:r w:rsidRPr="004E2610">
        <w:rPr>
          <w:sz w:val="24"/>
          <w:szCs w:val="24"/>
          <w:lang w:val="ru-RU" w:eastAsia="ru-RU"/>
        </w:rPr>
        <w:t xml:space="preserve">,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risks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71762E92" w14:textId="77777777" w:rsidR="004E2610" w:rsidRPr="004E2610" w:rsidRDefault="004E2610" w:rsidP="004E261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Actions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for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managing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key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risks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opportunities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5DE57D9D" w14:textId="77777777" w:rsidR="004E2610" w:rsidRPr="004E2610" w:rsidRDefault="004E2610" w:rsidP="004E261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Demand-related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approaches</w:t>
      </w:r>
      <w:proofErr w:type="spellEnd"/>
      <w:r w:rsidRPr="004E2610">
        <w:rPr>
          <w:sz w:val="24"/>
          <w:szCs w:val="24"/>
          <w:lang w:val="ru-RU" w:eastAsia="ru-RU"/>
        </w:rPr>
        <w:t xml:space="preserve"> (</w:t>
      </w:r>
      <w:proofErr w:type="spellStart"/>
      <w:r w:rsidRPr="004E2610">
        <w:rPr>
          <w:sz w:val="24"/>
          <w:szCs w:val="24"/>
          <w:lang w:val="ru-RU" w:eastAsia="ru-RU"/>
        </w:rPr>
        <w:t>reduce</w:t>
      </w:r>
      <w:proofErr w:type="spellEnd"/>
      <w:r w:rsidRPr="004E2610">
        <w:rPr>
          <w:sz w:val="24"/>
          <w:szCs w:val="24"/>
          <w:lang w:val="ru-RU" w:eastAsia="ru-RU"/>
        </w:rPr>
        <w:t xml:space="preserve">, </w:t>
      </w:r>
      <w:proofErr w:type="spellStart"/>
      <w:r w:rsidRPr="004E2610">
        <w:rPr>
          <w:sz w:val="24"/>
          <w:szCs w:val="24"/>
          <w:lang w:val="ru-RU" w:eastAsia="ru-RU"/>
        </w:rPr>
        <w:t>reuse</w:t>
      </w:r>
      <w:proofErr w:type="spellEnd"/>
      <w:r w:rsidRPr="004E2610">
        <w:rPr>
          <w:sz w:val="24"/>
          <w:szCs w:val="24"/>
          <w:lang w:val="ru-RU" w:eastAsia="ru-RU"/>
        </w:rPr>
        <w:t xml:space="preserve">, </w:t>
      </w:r>
      <w:proofErr w:type="spellStart"/>
      <w:r w:rsidRPr="004E2610">
        <w:rPr>
          <w:sz w:val="24"/>
          <w:szCs w:val="24"/>
          <w:lang w:val="ru-RU" w:eastAsia="ru-RU"/>
        </w:rPr>
        <w:t>recycle</w:t>
      </w:r>
      <w:proofErr w:type="spellEnd"/>
      <w:r w:rsidRPr="004E2610">
        <w:rPr>
          <w:sz w:val="24"/>
          <w:szCs w:val="24"/>
          <w:lang w:val="ru-RU" w:eastAsia="ru-RU"/>
        </w:rPr>
        <w:t>).</w:t>
      </w:r>
    </w:p>
    <w:p w14:paraId="4810E380" w14:textId="77777777" w:rsidR="004E2610" w:rsidRPr="004E2610" w:rsidRDefault="004E2610" w:rsidP="004E261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Sourcing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strategies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for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sustainable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procurement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objectives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4AF47BD1" w14:textId="70220112" w:rsidR="004E2610" w:rsidRPr="004E2610" w:rsidRDefault="004E2610" w:rsidP="004E261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Prequalification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selection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of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bids</w:t>
      </w:r>
      <w:proofErr w:type="spellEnd"/>
      <w:r w:rsidRPr="004E2610">
        <w:rPr>
          <w:sz w:val="24"/>
          <w:szCs w:val="24"/>
          <w:lang w:val="ru-RU" w:eastAsia="ru-RU"/>
        </w:rPr>
        <w:t>/</w:t>
      </w:r>
      <w:proofErr w:type="spellStart"/>
      <w:r w:rsidRPr="004E2610">
        <w:rPr>
          <w:sz w:val="24"/>
          <w:szCs w:val="24"/>
          <w:lang w:val="ru-RU" w:eastAsia="ru-RU"/>
        </w:rPr>
        <w:t>proposals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203EE45C" w14:textId="77777777" w:rsidR="004E2610" w:rsidRPr="004E2610" w:rsidRDefault="004E2610" w:rsidP="004E261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Sustainability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evaluation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criteria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27CB5253" w14:textId="131CB042" w:rsidR="004E2610" w:rsidRPr="004E2610" w:rsidRDefault="004E2610" w:rsidP="004E261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Expected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sustainability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benefits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3E21F6C5" w14:textId="7F0271E4" w:rsidR="004E2610" w:rsidRPr="004E2610" w:rsidRDefault="004E2610" w:rsidP="004E2610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proofErr w:type="spellStart"/>
      <w:r w:rsidRPr="004E2610">
        <w:rPr>
          <w:sz w:val="24"/>
          <w:szCs w:val="24"/>
          <w:lang w:val="ru-RU" w:eastAsia="ru-RU"/>
        </w:rPr>
        <w:t>Impact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of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sustainability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on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procurement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and</w:t>
      </w:r>
      <w:proofErr w:type="spellEnd"/>
      <w:r w:rsidRPr="004E2610">
        <w:rPr>
          <w:sz w:val="24"/>
          <w:szCs w:val="24"/>
          <w:lang w:val="ru-RU" w:eastAsia="ru-RU"/>
        </w:rPr>
        <w:t xml:space="preserve"> </w:t>
      </w:r>
      <w:proofErr w:type="spellStart"/>
      <w:r w:rsidRPr="004E2610">
        <w:rPr>
          <w:sz w:val="24"/>
          <w:szCs w:val="24"/>
          <w:lang w:val="ru-RU" w:eastAsia="ru-RU"/>
        </w:rPr>
        <w:t>budget</w:t>
      </w:r>
      <w:proofErr w:type="spellEnd"/>
      <w:r w:rsidRPr="004E2610">
        <w:rPr>
          <w:sz w:val="24"/>
          <w:szCs w:val="24"/>
          <w:lang w:val="ru-RU" w:eastAsia="ru-RU"/>
        </w:rPr>
        <w:t>.</w:t>
      </w:r>
    </w:p>
    <w:p w14:paraId="190DF034" w14:textId="7FF5258D" w:rsidR="004E2610" w:rsidRDefault="004E2610" w:rsidP="008C08F0">
      <w:pPr>
        <w:pStyle w:val="ab"/>
        <w:ind w:firstLine="720"/>
        <w:jc w:val="both"/>
      </w:pPr>
      <w:r w:rsidRPr="004E2610">
        <w:rPr>
          <w:noProof/>
        </w:rPr>
        <w:drawing>
          <wp:anchor distT="0" distB="0" distL="114300" distR="114300" simplePos="0" relativeHeight="251662336" behindDoc="0" locked="0" layoutInCell="1" allowOverlap="1" wp14:anchorId="72453AA9" wp14:editId="1026AB1D">
            <wp:simplePos x="0" y="0"/>
            <wp:positionH relativeFrom="margin">
              <wp:posOffset>-19050</wp:posOffset>
            </wp:positionH>
            <wp:positionV relativeFrom="margin">
              <wp:posOffset>4533900</wp:posOffset>
            </wp:positionV>
            <wp:extent cx="6134100" cy="21761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Style w:val="ac"/>
        </w:rPr>
        <w:t>Sustainability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Score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Matrix</w:t>
      </w:r>
      <w:proofErr w:type="spellEnd"/>
      <w:r>
        <w:t xml:space="preserve">: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ranked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categorized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: </w:t>
      </w:r>
      <w:proofErr w:type="spellStart"/>
      <w:r>
        <w:t>Low</w:t>
      </w:r>
      <w:proofErr w:type="spellEnd"/>
      <w:r>
        <w:t xml:space="preserve">, </w:t>
      </w:r>
      <w:proofErr w:type="spellStart"/>
      <w:r>
        <w:t>Moderate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,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regeneration</w:t>
      </w:r>
      <w:proofErr w:type="spellEnd"/>
      <w:r>
        <w:t>.</w:t>
      </w:r>
    </w:p>
    <w:p w14:paraId="356A76D8" w14:textId="3E7121AE" w:rsidR="004E2610" w:rsidRDefault="004E2610" w:rsidP="008C08F0">
      <w:pPr>
        <w:pStyle w:val="ab"/>
        <w:ind w:firstLine="720"/>
        <w:jc w:val="both"/>
      </w:pPr>
      <w:proofErr w:type="spellStart"/>
      <w:r w:rsidRPr="004E2610">
        <w:rPr>
          <w:b/>
          <w:bCs/>
        </w:rPr>
        <w:t>Source</w:t>
      </w:r>
      <w:proofErr w:type="spellEnd"/>
      <w:r w:rsidRPr="004E2610">
        <w:rPr>
          <w:b/>
          <w:bCs/>
        </w:rPr>
        <w:t>:</w: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university’s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approaching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,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bids</w:t>
      </w:r>
      <w:proofErr w:type="spellEnd"/>
      <w:r>
        <w:t xml:space="preserve">,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advantageous</w:t>
      </w:r>
      <w:proofErr w:type="spellEnd"/>
      <w:r>
        <w:t xml:space="preserve"> </w:t>
      </w:r>
      <w:proofErr w:type="spellStart"/>
      <w:r>
        <w:t>bid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a </w:t>
      </w:r>
      <w:proofErr w:type="spellStart"/>
      <w:r>
        <w:t>pre-bid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briefing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>.</w:t>
      </w:r>
    </w:p>
    <w:p w14:paraId="02726AE2" w14:textId="77777777" w:rsidR="00042FEE" w:rsidRDefault="004E2610" w:rsidP="00042FEE">
      <w:pPr>
        <w:pStyle w:val="ab"/>
        <w:spacing w:before="0" w:beforeAutospacing="0" w:after="0" w:afterAutospacing="0"/>
        <w:ind w:firstLine="720"/>
        <w:jc w:val="both"/>
      </w:pPr>
      <w:proofErr w:type="spellStart"/>
      <w:r>
        <w:t>University’s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bids</w:t>
      </w:r>
      <w:proofErr w:type="spellEnd"/>
      <w:r>
        <w:t xml:space="preserve">/ </w:t>
      </w:r>
      <w:proofErr w:type="spellStart"/>
      <w:r>
        <w:t>proposals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. </w:t>
      </w:r>
    </w:p>
    <w:p w14:paraId="5DCAB087" w14:textId="77777777" w:rsidR="00042FEE" w:rsidRDefault="004E2610" w:rsidP="00042FEE">
      <w:pPr>
        <w:pStyle w:val="ab"/>
        <w:spacing w:before="0" w:beforeAutospacing="0" w:after="0" w:afterAutospacing="0"/>
        <w:ind w:firstLine="720"/>
        <w:jc w:val="both"/>
      </w:pPr>
      <w:r>
        <w:t xml:space="preserve">1. </w:t>
      </w:r>
      <w:proofErr w:type="spellStart"/>
      <w:r>
        <w:t>Qualifying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</w:p>
    <w:p w14:paraId="1D06F0D2" w14:textId="77777777" w:rsidR="00042FEE" w:rsidRDefault="004E2610" w:rsidP="00042FEE">
      <w:pPr>
        <w:pStyle w:val="ab"/>
        <w:spacing w:before="0" w:beforeAutospacing="0" w:after="0" w:afterAutospacing="0"/>
        <w:ind w:firstLine="720"/>
        <w:jc w:val="both"/>
      </w:pPr>
      <w:r>
        <w:t xml:space="preserve">2. </w:t>
      </w:r>
      <w:proofErr w:type="spellStart"/>
      <w:r>
        <w:t>Rated</w:t>
      </w:r>
      <w:proofErr w:type="spellEnd"/>
      <w:r>
        <w:t xml:space="preserve"> </w:t>
      </w:r>
      <w:proofErr w:type="spellStart"/>
      <w:r>
        <w:t>Criteria</w:t>
      </w:r>
      <w:proofErr w:type="spellEnd"/>
    </w:p>
    <w:p w14:paraId="6EEDE0D8" w14:textId="2E5178B0" w:rsidR="00042FEE" w:rsidRDefault="004E2610" w:rsidP="00042FEE">
      <w:pPr>
        <w:pStyle w:val="ab"/>
        <w:spacing w:before="0" w:beforeAutospacing="0" w:after="0" w:afterAutospacing="0"/>
        <w:ind w:firstLine="720"/>
        <w:jc w:val="both"/>
      </w:pPr>
      <w:r>
        <w:t xml:space="preserve">3.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Quantifiable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</w:p>
    <w:p w14:paraId="1525EEB3" w14:textId="137FC8D6" w:rsidR="004E2610" w:rsidRDefault="004E2610" w:rsidP="00042FEE">
      <w:pPr>
        <w:pStyle w:val="ab"/>
        <w:spacing w:before="0" w:beforeAutospacing="0" w:after="0" w:afterAutospacing="0"/>
        <w:ind w:firstLine="720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Bidder</w:t>
      </w:r>
      <w:proofErr w:type="spellEnd"/>
      <w:r>
        <w:t>/</w:t>
      </w:r>
      <w:proofErr w:type="spellStart"/>
      <w:r>
        <w:t>Proposer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Bid</w:t>
      </w:r>
      <w:proofErr w:type="spellEnd"/>
      <w:r>
        <w:t>/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fit-for-purpose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>.</w:t>
      </w:r>
    </w:p>
    <w:p w14:paraId="028C7C5B" w14:textId="77777777" w:rsidR="00042FEE" w:rsidRDefault="00042FEE" w:rsidP="00042FEE">
      <w:pPr>
        <w:pStyle w:val="ab"/>
        <w:ind w:firstLine="720"/>
      </w:pPr>
      <w:proofErr w:type="spellStart"/>
      <w:r>
        <w:rPr>
          <w:rStyle w:val="ac"/>
        </w:rPr>
        <w:t>Implement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Uzbekistan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proactively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a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finalized</w:t>
      </w:r>
      <w:proofErr w:type="spellEnd"/>
      <w:r>
        <w:t xml:space="preserve"> </w:t>
      </w:r>
      <w:proofErr w:type="spellStart"/>
      <w:r>
        <w:t>collaboratively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stages</w:t>
      </w:r>
      <w:proofErr w:type="spellEnd"/>
      <w:r>
        <w:t>.</w:t>
      </w:r>
    </w:p>
    <w:p w14:paraId="628B64EE" w14:textId="77777777" w:rsidR="00042FEE" w:rsidRDefault="00042FEE" w:rsidP="00042FEE">
      <w:pPr>
        <w:pStyle w:val="ab"/>
        <w:ind w:firstLine="720"/>
      </w:pPr>
      <w:proofErr w:type="spellStart"/>
      <w:r>
        <w:rPr>
          <w:rStyle w:val="ac"/>
        </w:rPr>
        <w:t>Check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.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debriefing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successes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.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>.</w:t>
      </w:r>
    </w:p>
    <w:p w14:paraId="26E2CF15" w14:textId="77777777" w:rsidR="00042FEE" w:rsidRPr="003F3E90" w:rsidRDefault="00042FEE" w:rsidP="00042FEE">
      <w:pPr>
        <w:pStyle w:val="ab"/>
        <w:spacing w:before="0" w:beforeAutospacing="0" w:after="0" w:afterAutospacing="0"/>
        <w:ind w:firstLine="720"/>
        <w:jc w:val="both"/>
      </w:pPr>
    </w:p>
    <w:sectPr w:rsidR="00042FEE" w:rsidRPr="003F3E90" w:rsidSect="00911E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50"/>
      <w:pgMar w:top="284" w:right="680" w:bottom="1702" w:left="1560" w:header="63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65E52" w14:textId="77777777" w:rsidR="009B2A37" w:rsidRDefault="009B2A37">
      <w:r>
        <w:separator/>
      </w:r>
    </w:p>
  </w:endnote>
  <w:endnote w:type="continuationSeparator" w:id="0">
    <w:p w14:paraId="4A6EFE17" w14:textId="77777777" w:rsidR="009B2A37" w:rsidRDefault="009B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ECC7" w14:textId="77777777" w:rsidR="009A0603" w:rsidRDefault="009A06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6475A" w14:textId="77777777" w:rsidR="009A0603" w:rsidRDefault="009A06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939B" w14:textId="77777777" w:rsidR="009A0603" w:rsidRDefault="009A06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A1CF" w14:textId="77777777" w:rsidR="009B2A37" w:rsidRDefault="009B2A37">
      <w:r>
        <w:separator/>
      </w:r>
    </w:p>
  </w:footnote>
  <w:footnote w:type="continuationSeparator" w:id="0">
    <w:p w14:paraId="78868D99" w14:textId="77777777" w:rsidR="009B2A37" w:rsidRDefault="009B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54930" w14:textId="77777777" w:rsidR="009A0603" w:rsidRDefault="009A06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DDA09" w14:textId="27485E42" w:rsidR="00460E25" w:rsidRPr="009A0603" w:rsidRDefault="00460E25" w:rsidP="009A06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9372D" w14:textId="77777777" w:rsidR="009A0603" w:rsidRDefault="009A06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965"/>
    <w:multiLevelType w:val="multilevel"/>
    <w:tmpl w:val="D488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7C92"/>
    <w:multiLevelType w:val="multilevel"/>
    <w:tmpl w:val="A47C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F7899"/>
    <w:multiLevelType w:val="multilevel"/>
    <w:tmpl w:val="9486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51D3A"/>
    <w:multiLevelType w:val="multilevel"/>
    <w:tmpl w:val="F3B8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4322E"/>
    <w:multiLevelType w:val="hybridMultilevel"/>
    <w:tmpl w:val="B9B29980"/>
    <w:lvl w:ilvl="0" w:tplc="3CEEDA34">
      <w:numFmt w:val="bullet"/>
      <w:lvlText w:val="■"/>
      <w:lvlJc w:val="left"/>
      <w:pPr>
        <w:ind w:left="103" w:hanging="1016"/>
      </w:pPr>
      <w:rPr>
        <w:rFonts w:ascii="Tahoma" w:eastAsia="Tahoma" w:hAnsi="Tahoma" w:cs="Tahoma" w:hint="default"/>
        <w:w w:val="100"/>
        <w:sz w:val="17"/>
        <w:szCs w:val="17"/>
        <w:lang w:val="en-US" w:eastAsia="en-US" w:bidi="ar-SA"/>
      </w:rPr>
    </w:lvl>
    <w:lvl w:ilvl="1" w:tplc="A2E0EAD6">
      <w:numFmt w:val="bullet"/>
      <w:lvlText w:val="•"/>
      <w:lvlJc w:val="left"/>
      <w:pPr>
        <w:ind w:left="1055" w:hanging="1016"/>
      </w:pPr>
      <w:rPr>
        <w:rFonts w:hint="default"/>
        <w:lang w:val="en-US" w:eastAsia="en-US" w:bidi="ar-SA"/>
      </w:rPr>
    </w:lvl>
    <w:lvl w:ilvl="2" w:tplc="A880C3DC">
      <w:numFmt w:val="bullet"/>
      <w:lvlText w:val="•"/>
      <w:lvlJc w:val="left"/>
      <w:pPr>
        <w:ind w:left="2011" w:hanging="1016"/>
      </w:pPr>
      <w:rPr>
        <w:rFonts w:hint="default"/>
        <w:lang w:val="en-US" w:eastAsia="en-US" w:bidi="ar-SA"/>
      </w:rPr>
    </w:lvl>
    <w:lvl w:ilvl="3" w:tplc="476EC808">
      <w:numFmt w:val="bullet"/>
      <w:lvlText w:val="•"/>
      <w:lvlJc w:val="left"/>
      <w:pPr>
        <w:ind w:left="2967" w:hanging="1016"/>
      </w:pPr>
      <w:rPr>
        <w:rFonts w:hint="default"/>
        <w:lang w:val="en-US" w:eastAsia="en-US" w:bidi="ar-SA"/>
      </w:rPr>
    </w:lvl>
    <w:lvl w:ilvl="4" w:tplc="64B63628">
      <w:numFmt w:val="bullet"/>
      <w:lvlText w:val="•"/>
      <w:lvlJc w:val="left"/>
      <w:pPr>
        <w:ind w:left="3923" w:hanging="1016"/>
      </w:pPr>
      <w:rPr>
        <w:rFonts w:hint="default"/>
        <w:lang w:val="en-US" w:eastAsia="en-US" w:bidi="ar-SA"/>
      </w:rPr>
    </w:lvl>
    <w:lvl w:ilvl="5" w:tplc="1636632C">
      <w:numFmt w:val="bullet"/>
      <w:lvlText w:val="•"/>
      <w:lvlJc w:val="left"/>
      <w:pPr>
        <w:ind w:left="4879" w:hanging="1016"/>
      </w:pPr>
      <w:rPr>
        <w:rFonts w:hint="default"/>
        <w:lang w:val="en-US" w:eastAsia="en-US" w:bidi="ar-SA"/>
      </w:rPr>
    </w:lvl>
    <w:lvl w:ilvl="6" w:tplc="065A03D6">
      <w:numFmt w:val="bullet"/>
      <w:lvlText w:val="•"/>
      <w:lvlJc w:val="left"/>
      <w:pPr>
        <w:ind w:left="5835" w:hanging="1016"/>
      </w:pPr>
      <w:rPr>
        <w:rFonts w:hint="default"/>
        <w:lang w:val="en-US" w:eastAsia="en-US" w:bidi="ar-SA"/>
      </w:rPr>
    </w:lvl>
    <w:lvl w:ilvl="7" w:tplc="70DAC0C2">
      <w:numFmt w:val="bullet"/>
      <w:lvlText w:val="•"/>
      <w:lvlJc w:val="left"/>
      <w:pPr>
        <w:ind w:left="6791" w:hanging="1016"/>
      </w:pPr>
      <w:rPr>
        <w:rFonts w:hint="default"/>
        <w:lang w:val="en-US" w:eastAsia="en-US" w:bidi="ar-SA"/>
      </w:rPr>
    </w:lvl>
    <w:lvl w:ilvl="8" w:tplc="6F707DB8">
      <w:numFmt w:val="bullet"/>
      <w:lvlText w:val="•"/>
      <w:lvlJc w:val="left"/>
      <w:pPr>
        <w:ind w:left="7747" w:hanging="1016"/>
      </w:pPr>
      <w:rPr>
        <w:rFonts w:hint="default"/>
        <w:lang w:val="en-US" w:eastAsia="en-US" w:bidi="ar-SA"/>
      </w:rPr>
    </w:lvl>
  </w:abstractNum>
  <w:abstractNum w:abstractNumId="5" w15:restartNumberingAfterBreak="0">
    <w:nsid w:val="152F7211"/>
    <w:multiLevelType w:val="multilevel"/>
    <w:tmpl w:val="876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87188"/>
    <w:multiLevelType w:val="multilevel"/>
    <w:tmpl w:val="7180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F5D79"/>
    <w:multiLevelType w:val="multilevel"/>
    <w:tmpl w:val="4700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F73AE"/>
    <w:multiLevelType w:val="multilevel"/>
    <w:tmpl w:val="39A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D5931"/>
    <w:multiLevelType w:val="multilevel"/>
    <w:tmpl w:val="C5B8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E58D2"/>
    <w:multiLevelType w:val="multilevel"/>
    <w:tmpl w:val="61CE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B5F81"/>
    <w:multiLevelType w:val="multilevel"/>
    <w:tmpl w:val="33B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30C1B"/>
    <w:multiLevelType w:val="hybridMultilevel"/>
    <w:tmpl w:val="1324C084"/>
    <w:lvl w:ilvl="0" w:tplc="23BEBB2C">
      <w:numFmt w:val="bullet"/>
      <w:lvlText w:val=""/>
      <w:lvlJc w:val="left"/>
      <w:pPr>
        <w:ind w:left="102" w:hanging="35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1E7CD67C">
      <w:numFmt w:val="bullet"/>
      <w:lvlText w:val="•"/>
      <w:lvlJc w:val="left"/>
      <w:pPr>
        <w:ind w:left="1046" w:hanging="351"/>
      </w:pPr>
      <w:rPr>
        <w:rFonts w:hint="default"/>
        <w:lang w:val="en-US" w:eastAsia="en-US" w:bidi="ar-SA"/>
      </w:rPr>
    </w:lvl>
    <w:lvl w:ilvl="2" w:tplc="08D4F324">
      <w:numFmt w:val="bullet"/>
      <w:lvlText w:val="•"/>
      <w:lvlJc w:val="left"/>
      <w:pPr>
        <w:ind w:left="1993" w:hanging="351"/>
      </w:pPr>
      <w:rPr>
        <w:rFonts w:hint="default"/>
        <w:lang w:val="en-US" w:eastAsia="en-US" w:bidi="ar-SA"/>
      </w:rPr>
    </w:lvl>
    <w:lvl w:ilvl="3" w:tplc="76BC7A4A"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4" w:tplc="CFB6F398">
      <w:numFmt w:val="bullet"/>
      <w:lvlText w:val="•"/>
      <w:lvlJc w:val="left"/>
      <w:pPr>
        <w:ind w:left="3886" w:hanging="351"/>
      </w:pPr>
      <w:rPr>
        <w:rFonts w:hint="default"/>
        <w:lang w:val="en-US" w:eastAsia="en-US" w:bidi="ar-SA"/>
      </w:rPr>
    </w:lvl>
    <w:lvl w:ilvl="5" w:tplc="C4301464">
      <w:numFmt w:val="bullet"/>
      <w:lvlText w:val="•"/>
      <w:lvlJc w:val="left"/>
      <w:pPr>
        <w:ind w:left="4833" w:hanging="351"/>
      </w:pPr>
      <w:rPr>
        <w:rFonts w:hint="default"/>
        <w:lang w:val="en-US" w:eastAsia="en-US" w:bidi="ar-SA"/>
      </w:rPr>
    </w:lvl>
    <w:lvl w:ilvl="6" w:tplc="BBC4DB1A">
      <w:numFmt w:val="bullet"/>
      <w:lvlText w:val="•"/>
      <w:lvlJc w:val="left"/>
      <w:pPr>
        <w:ind w:left="5779" w:hanging="351"/>
      </w:pPr>
      <w:rPr>
        <w:rFonts w:hint="default"/>
        <w:lang w:val="en-US" w:eastAsia="en-US" w:bidi="ar-SA"/>
      </w:rPr>
    </w:lvl>
    <w:lvl w:ilvl="7" w:tplc="2384CEA4">
      <w:numFmt w:val="bullet"/>
      <w:lvlText w:val="•"/>
      <w:lvlJc w:val="left"/>
      <w:pPr>
        <w:ind w:left="6726" w:hanging="351"/>
      </w:pPr>
      <w:rPr>
        <w:rFonts w:hint="default"/>
        <w:lang w:val="en-US" w:eastAsia="en-US" w:bidi="ar-SA"/>
      </w:rPr>
    </w:lvl>
    <w:lvl w:ilvl="8" w:tplc="1A7C4DB0">
      <w:numFmt w:val="bullet"/>
      <w:lvlText w:val="•"/>
      <w:lvlJc w:val="left"/>
      <w:pPr>
        <w:ind w:left="7673" w:hanging="351"/>
      </w:pPr>
      <w:rPr>
        <w:rFonts w:hint="default"/>
        <w:lang w:val="en-US" w:eastAsia="en-US" w:bidi="ar-SA"/>
      </w:rPr>
    </w:lvl>
  </w:abstractNum>
  <w:abstractNum w:abstractNumId="13" w15:restartNumberingAfterBreak="0">
    <w:nsid w:val="2D6F2619"/>
    <w:multiLevelType w:val="multilevel"/>
    <w:tmpl w:val="A468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12763"/>
    <w:multiLevelType w:val="multilevel"/>
    <w:tmpl w:val="5000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BE162A"/>
    <w:multiLevelType w:val="multilevel"/>
    <w:tmpl w:val="EA6A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717EFC"/>
    <w:multiLevelType w:val="multilevel"/>
    <w:tmpl w:val="A034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7868F0"/>
    <w:multiLevelType w:val="multilevel"/>
    <w:tmpl w:val="28D6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05FFB"/>
    <w:multiLevelType w:val="multilevel"/>
    <w:tmpl w:val="DD44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E1E3F"/>
    <w:multiLevelType w:val="hybridMultilevel"/>
    <w:tmpl w:val="20CCB034"/>
    <w:lvl w:ilvl="0" w:tplc="4210F534">
      <w:numFmt w:val="bullet"/>
      <w:lvlText w:val=""/>
      <w:lvlJc w:val="left"/>
      <w:pPr>
        <w:ind w:left="104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6E0BC48">
      <w:numFmt w:val="bullet"/>
      <w:lvlText w:val="•"/>
      <w:lvlJc w:val="left"/>
      <w:pPr>
        <w:ind w:left="1056" w:hanging="353"/>
      </w:pPr>
      <w:rPr>
        <w:rFonts w:hint="default"/>
        <w:lang w:val="en-US" w:eastAsia="en-US" w:bidi="ar-SA"/>
      </w:rPr>
    </w:lvl>
    <w:lvl w:ilvl="2" w:tplc="C10EA79C">
      <w:numFmt w:val="bullet"/>
      <w:lvlText w:val="•"/>
      <w:lvlJc w:val="left"/>
      <w:pPr>
        <w:ind w:left="2012" w:hanging="353"/>
      </w:pPr>
      <w:rPr>
        <w:rFonts w:hint="default"/>
        <w:lang w:val="en-US" w:eastAsia="en-US" w:bidi="ar-SA"/>
      </w:rPr>
    </w:lvl>
    <w:lvl w:ilvl="3" w:tplc="A3489712">
      <w:numFmt w:val="bullet"/>
      <w:lvlText w:val="•"/>
      <w:lvlJc w:val="left"/>
      <w:pPr>
        <w:ind w:left="2968" w:hanging="353"/>
      </w:pPr>
      <w:rPr>
        <w:rFonts w:hint="default"/>
        <w:lang w:val="en-US" w:eastAsia="en-US" w:bidi="ar-SA"/>
      </w:rPr>
    </w:lvl>
    <w:lvl w:ilvl="4" w:tplc="F82E9868">
      <w:numFmt w:val="bullet"/>
      <w:lvlText w:val="•"/>
      <w:lvlJc w:val="left"/>
      <w:pPr>
        <w:ind w:left="3924" w:hanging="353"/>
      </w:pPr>
      <w:rPr>
        <w:rFonts w:hint="default"/>
        <w:lang w:val="en-US" w:eastAsia="en-US" w:bidi="ar-SA"/>
      </w:rPr>
    </w:lvl>
    <w:lvl w:ilvl="5" w:tplc="5ADE7E50">
      <w:numFmt w:val="bullet"/>
      <w:lvlText w:val="•"/>
      <w:lvlJc w:val="left"/>
      <w:pPr>
        <w:ind w:left="4880" w:hanging="353"/>
      </w:pPr>
      <w:rPr>
        <w:rFonts w:hint="default"/>
        <w:lang w:val="en-US" w:eastAsia="en-US" w:bidi="ar-SA"/>
      </w:rPr>
    </w:lvl>
    <w:lvl w:ilvl="6" w:tplc="5C98D1A6">
      <w:numFmt w:val="bullet"/>
      <w:lvlText w:val="•"/>
      <w:lvlJc w:val="left"/>
      <w:pPr>
        <w:ind w:left="5836" w:hanging="353"/>
      </w:pPr>
      <w:rPr>
        <w:rFonts w:hint="default"/>
        <w:lang w:val="en-US" w:eastAsia="en-US" w:bidi="ar-SA"/>
      </w:rPr>
    </w:lvl>
    <w:lvl w:ilvl="7" w:tplc="51EC4FDC">
      <w:numFmt w:val="bullet"/>
      <w:lvlText w:val="•"/>
      <w:lvlJc w:val="left"/>
      <w:pPr>
        <w:ind w:left="6792" w:hanging="353"/>
      </w:pPr>
      <w:rPr>
        <w:rFonts w:hint="default"/>
        <w:lang w:val="en-US" w:eastAsia="en-US" w:bidi="ar-SA"/>
      </w:rPr>
    </w:lvl>
    <w:lvl w:ilvl="8" w:tplc="20DE4978">
      <w:numFmt w:val="bullet"/>
      <w:lvlText w:val="•"/>
      <w:lvlJc w:val="left"/>
      <w:pPr>
        <w:ind w:left="7748" w:hanging="353"/>
      </w:pPr>
      <w:rPr>
        <w:rFonts w:hint="default"/>
        <w:lang w:val="en-US" w:eastAsia="en-US" w:bidi="ar-SA"/>
      </w:rPr>
    </w:lvl>
  </w:abstractNum>
  <w:abstractNum w:abstractNumId="20" w15:restartNumberingAfterBreak="0">
    <w:nsid w:val="46CD72FE"/>
    <w:multiLevelType w:val="multilevel"/>
    <w:tmpl w:val="8C1A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846F8"/>
    <w:multiLevelType w:val="multilevel"/>
    <w:tmpl w:val="AAC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E2860"/>
    <w:multiLevelType w:val="multilevel"/>
    <w:tmpl w:val="44C4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4135F"/>
    <w:multiLevelType w:val="multilevel"/>
    <w:tmpl w:val="9E7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17BD9"/>
    <w:multiLevelType w:val="multilevel"/>
    <w:tmpl w:val="EE32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82B19"/>
    <w:multiLevelType w:val="multilevel"/>
    <w:tmpl w:val="2CAA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027664"/>
    <w:multiLevelType w:val="multilevel"/>
    <w:tmpl w:val="38A4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164AB1"/>
    <w:multiLevelType w:val="multilevel"/>
    <w:tmpl w:val="4590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127C0D"/>
    <w:multiLevelType w:val="multilevel"/>
    <w:tmpl w:val="86A0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142E5"/>
    <w:multiLevelType w:val="multilevel"/>
    <w:tmpl w:val="1BC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961A4D"/>
    <w:multiLevelType w:val="multilevel"/>
    <w:tmpl w:val="6F40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13C42"/>
    <w:multiLevelType w:val="multilevel"/>
    <w:tmpl w:val="FBA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6673D"/>
    <w:multiLevelType w:val="multilevel"/>
    <w:tmpl w:val="C70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0C5A39"/>
    <w:multiLevelType w:val="multilevel"/>
    <w:tmpl w:val="2BD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9510C4"/>
    <w:multiLevelType w:val="multilevel"/>
    <w:tmpl w:val="E37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9590D"/>
    <w:multiLevelType w:val="multilevel"/>
    <w:tmpl w:val="0E9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C730D"/>
    <w:multiLevelType w:val="multilevel"/>
    <w:tmpl w:val="2B9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043EAF"/>
    <w:multiLevelType w:val="multilevel"/>
    <w:tmpl w:val="215C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C7115E"/>
    <w:multiLevelType w:val="hybridMultilevel"/>
    <w:tmpl w:val="CB449460"/>
    <w:lvl w:ilvl="0" w:tplc="D45EC66A">
      <w:numFmt w:val="bullet"/>
      <w:lvlText w:val=""/>
      <w:lvlJc w:val="left"/>
      <w:pPr>
        <w:ind w:left="102" w:hanging="708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56B82DCE">
      <w:numFmt w:val="bullet"/>
      <w:lvlText w:val="•"/>
      <w:lvlJc w:val="left"/>
      <w:pPr>
        <w:ind w:left="1046" w:hanging="708"/>
      </w:pPr>
      <w:rPr>
        <w:rFonts w:hint="default"/>
        <w:lang w:val="en-US" w:eastAsia="en-US" w:bidi="ar-SA"/>
      </w:rPr>
    </w:lvl>
    <w:lvl w:ilvl="2" w:tplc="B1A6B8DC">
      <w:numFmt w:val="bullet"/>
      <w:lvlText w:val="•"/>
      <w:lvlJc w:val="left"/>
      <w:pPr>
        <w:ind w:left="1993" w:hanging="708"/>
      </w:pPr>
      <w:rPr>
        <w:rFonts w:hint="default"/>
        <w:lang w:val="en-US" w:eastAsia="en-US" w:bidi="ar-SA"/>
      </w:rPr>
    </w:lvl>
    <w:lvl w:ilvl="3" w:tplc="3EBAB0CE">
      <w:numFmt w:val="bullet"/>
      <w:lvlText w:val="•"/>
      <w:lvlJc w:val="left"/>
      <w:pPr>
        <w:ind w:left="2939" w:hanging="708"/>
      </w:pPr>
      <w:rPr>
        <w:rFonts w:hint="default"/>
        <w:lang w:val="en-US" w:eastAsia="en-US" w:bidi="ar-SA"/>
      </w:rPr>
    </w:lvl>
    <w:lvl w:ilvl="4" w:tplc="472CE076">
      <w:numFmt w:val="bullet"/>
      <w:lvlText w:val="•"/>
      <w:lvlJc w:val="left"/>
      <w:pPr>
        <w:ind w:left="3886" w:hanging="708"/>
      </w:pPr>
      <w:rPr>
        <w:rFonts w:hint="default"/>
        <w:lang w:val="en-US" w:eastAsia="en-US" w:bidi="ar-SA"/>
      </w:rPr>
    </w:lvl>
    <w:lvl w:ilvl="5" w:tplc="CCAA2B24">
      <w:numFmt w:val="bullet"/>
      <w:lvlText w:val="•"/>
      <w:lvlJc w:val="left"/>
      <w:pPr>
        <w:ind w:left="4833" w:hanging="708"/>
      </w:pPr>
      <w:rPr>
        <w:rFonts w:hint="default"/>
        <w:lang w:val="en-US" w:eastAsia="en-US" w:bidi="ar-SA"/>
      </w:rPr>
    </w:lvl>
    <w:lvl w:ilvl="6" w:tplc="92F0A0F2">
      <w:numFmt w:val="bullet"/>
      <w:lvlText w:val="•"/>
      <w:lvlJc w:val="left"/>
      <w:pPr>
        <w:ind w:left="5779" w:hanging="708"/>
      </w:pPr>
      <w:rPr>
        <w:rFonts w:hint="default"/>
        <w:lang w:val="en-US" w:eastAsia="en-US" w:bidi="ar-SA"/>
      </w:rPr>
    </w:lvl>
    <w:lvl w:ilvl="7" w:tplc="D98C7EA0">
      <w:numFmt w:val="bullet"/>
      <w:lvlText w:val="•"/>
      <w:lvlJc w:val="left"/>
      <w:pPr>
        <w:ind w:left="6726" w:hanging="708"/>
      </w:pPr>
      <w:rPr>
        <w:rFonts w:hint="default"/>
        <w:lang w:val="en-US" w:eastAsia="en-US" w:bidi="ar-SA"/>
      </w:rPr>
    </w:lvl>
    <w:lvl w:ilvl="8" w:tplc="67BAABCC">
      <w:numFmt w:val="bullet"/>
      <w:lvlText w:val="•"/>
      <w:lvlJc w:val="left"/>
      <w:pPr>
        <w:ind w:left="7673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6EF877C1"/>
    <w:multiLevelType w:val="multilevel"/>
    <w:tmpl w:val="09A4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603028"/>
    <w:multiLevelType w:val="multilevel"/>
    <w:tmpl w:val="461C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9E595F"/>
    <w:multiLevelType w:val="multilevel"/>
    <w:tmpl w:val="AE1A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973026"/>
    <w:multiLevelType w:val="multilevel"/>
    <w:tmpl w:val="B6D4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F16C7C"/>
    <w:multiLevelType w:val="multilevel"/>
    <w:tmpl w:val="225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38"/>
  </w:num>
  <w:num w:numId="4">
    <w:abstractNumId w:val="4"/>
  </w:num>
  <w:num w:numId="5">
    <w:abstractNumId w:val="18"/>
  </w:num>
  <w:num w:numId="6">
    <w:abstractNumId w:val="1"/>
  </w:num>
  <w:num w:numId="7">
    <w:abstractNumId w:val="21"/>
  </w:num>
  <w:num w:numId="8">
    <w:abstractNumId w:val="33"/>
  </w:num>
  <w:num w:numId="9">
    <w:abstractNumId w:val="20"/>
  </w:num>
  <w:num w:numId="10">
    <w:abstractNumId w:val="22"/>
  </w:num>
  <w:num w:numId="11">
    <w:abstractNumId w:val="24"/>
  </w:num>
  <w:num w:numId="12">
    <w:abstractNumId w:val="28"/>
  </w:num>
  <w:num w:numId="13">
    <w:abstractNumId w:val="42"/>
  </w:num>
  <w:num w:numId="14">
    <w:abstractNumId w:val="17"/>
  </w:num>
  <w:num w:numId="15">
    <w:abstractNumId w:val="5"/>
  </w:num>
  <w:num w:numId="16">
    <w:abstractNumId w:val="29"/>
  </w:num>
  <w:num w:numId="17">
    <w:abstractNumId w:val="31"/>
  </w:num>
  <w:num w:numId="18">
    <w:abstractNumId w:val="27"/>
  </w:num>
  <w:num w:numId="19">
    <w:abstractNumId w:val="8"/>
  </w:num>
  <w:num w:numId="20">
    <w:abstractNumId w:val="37"/>
  </w:num>
  <w:num w:numId="21">
    <w:abstractNumId w:val="3"/>
  </w:num>
  <w:num w:numId="22">
    <w:abstractNumId w:val="9"/>
  </w:num>
  <w:num w:numId="23">
    <w:abstractNumId w:val="6"/>
  </w:num>
  <w:num w:numId="24">
    <w:abstractNumId w:val="34"/>
  </w:num>
  <w:num w:numId="25">
    <w:abstractNumId w:val="30"/>
  </w:num>
  <w:num w:numId="26">
    <w:abstractNumId w:val="11"/>
  </w:num>
  <w:num w:numId="27">
    <w:abstractNumId w:val="7"/>
  </w:num>
  <w:num w:numId="28">
    <w:abstractNumId w:val="2"/>
  </w:num>
  <w:num w:numId="29">
    <w:abstractNumId w:val="25"/>
  </w:num>
  <w:num w:numId="30">
    <w:abstractNumId w:val="35"/>
  </w:num>
  <w:num w:numId="31">
    <w:abstractNumId w:val="32"/>
  </w:num>
  <w:num w:numId="32">
    <w:abstractNumId w:val="40"/>
  </w:num>
  <w:num w:numId="33">
    <w:abstractNumId w:val="43"/>
  </w:num>
  <w:num w:numId="34">
    <w:abstractNumId w:val="41"/>
  </w:num>
  <w:num w:numId="35">
    <w:abstractNumId w:val="36"/>
  </w:num>
  <w:num w:numId="36">
    <w:abstractNumId w:val="10"/>
  </w:num>
  <w:num w:numId="37">
    <w:abstractNumId w:val="23"/>
  </w:num>
  <w:num w:numId="38">
    <w:abstractNumId w:val="15"/>
  </w:num>
  <w:num w:numId="39">
    <w:abstractNumId w:val="14"/>
  </w:num>
  <w:num w:numId="40">
    <w:abstractNumId w:val="13"/>
  </w:num>
  <w:num w:numId="41">
    <w:abstractNumId w:val="0"/>
  </w:num>
  <w:num w:numId="42">
    <w:abstractNumId w:val="39"/>
  </w:num>
  <w:num w:numId="43">
    <w:abstractNumId w:val="1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25"/>
    <w:rsid w:val="00010D1C"/>
    <w:rsid w:val="00042FEE"/>
    <w:rsid w:val="0007226D"/>
    <w:rsid w:val="00096BD2"/>
    <w:rsid w:val="0013666B"/>
    <w:rsid w:val="00142BFB"/>
    <w:rsid w:val="001C4853"/>
    <w:rsid w:val="00257FE7"/>
    <w:rsid w:val="00297AA0"/>
    <w:rsid w:val="003B1875"/>
    <w:rsid w:val="003E52A3"/>
    <w:rsid w:val="003F3E90"/>
    <w:rsid w:val="0043059F"/>
    <w:rsid w:val="00460E25"/>
    <w:rsid w:val="004E2610"/>
    <w:rsid w:val="00505A81"/>
    <w:rsid w:val="00624BB5"/>
    <w:rsid w:val="006508FC"/>
    <w:rsid w:val="007162AA"/>
    <w:rsid w:val="00850A8F"/>
    <w:rsid w:val="008615F8"/>
    <w:rsid w:val="008B2862"/>
    <w:rsid w:val="008B2D6D"/>
    <w:rsid w:val="008C08F0"/>
    <w:rsid w:val="00911E52"/>
    <w:rsid w:val="00917473"/>
    <w:rsid w:val="009A0603"/>
    <w:rsid w:val="009B2A37"/>
    <w:rsid w:val="00A33395"/>
    <w:rsid w:val="00A430AB"/>
    <w:rsid w:val="00A50B52"/>
    <w:rsid w:val="00A73408"/>
    <w:rsid w:val="00BA2C61"/>
    <w:rsid w:val="00C00D2F"/>
    <w:rsid w:val="00C121C4"/>
    <w:rsid w:val="00C97775"/>
    <w:rsid w:val="00CA5956"/>
    <w:rsid w:val="00CB1452"/>
    <w:rsid w:val="00DE2AA6"/>
    <w:rsid w:val="00E221EF"/>
    <w:rsid w:val="00EA252E"/>
    <w:rsid w:val="00EE24B7"/>
    <w:rsid w:val="00F91A7D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88608"/>
  <w15:docId w15:val="{C793F7B1-80F3-47BD-89D1-8F1569EC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62"/>
      <w:ind w:left="825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E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E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E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"/>
      <w:ind w:left="104" w:hanging="3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3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40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73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3408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A7340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340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10D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unhideWhenUsed/>
    <w:rsid w:val="00010D1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010D1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3E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3E9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3E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a0"/>
    <w:rsid w:val="003F3E90"/>
  </w:style>
  <w:style w:type="table" w:styleId="ad">
    <w:name w:val="Table Grid"/>
    <w:basedOn w:val="a1"/>
    <w:uiPriority w:val="39"/>
    <w:rsid w:val="00A43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8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0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1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3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7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0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3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Mironshoh Sattorov</dc:creator>
  <cp:lastModifiedBy>USER</cp:lastModifiedBy>
  <cp:revision>3</cp:revision>
  <dcterms:created xsi:type="dcterms:W3CDTF">2024-11-08T07:17:00Z</dcterms:created>
  <dcterms:modified xsi:type="dcterms:W3CDTF">2024-11-08T07:29:00Z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  <property fmtid="{D5CDD505-2E9C-101B-9397-08002B2CF9AE}" pid="5" name="Producer">
    <vt:lpwstr>GPL Ghostscript 9.55.0</vt:lpwstr>
  </property>
</Properties>
</file>